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p>
    <w:p>
      <w:pPr>
        <w:jc w:val="center"/>
        <w:rPr>
          <w:rFonts w:hint="eastAsia"/>
          <w:b/>
          <w:bCs/>
          <w:sz w:val="52"/>
          <w:szCs w:val="52"/>
          <w:lang w:val="en-US" w:eastAsia="zh-CN"/>
        </w:rPr>
      </w:pPr>
      <w:r>
        <w:rPr>
          <w:rFonts w:hint="eastAsia"/>
          <w:b/>
          <w:bCs/>
          <w:sz w:val="52"/>
          <w:szCs w:val="52"/>
          <w:lang w:val="en-US" w:eastAsia="zh-CN"/>
        </w:rPr>
        <w:t>2023</w:t>
      </w:r>
      <w:r>
        <w:rPr>
          <w:rFonts w:hint="eastAsia"/>
          <w:b/>
          <w:bCs/>
          <w:sz w:val="52"/>
          <w:szCs w:val="52"/>
        </w:rPr>
        <w:t>年</w:t>
      </w:r>
      <w:r>
        <w:rPr>
          <w:rFonts w:hint="eastAsia"/>
          <w:b/>
          <w:bCs/>
          <w:sz w:val="52"/>
          <w:szCs w:val="52"/>
          <w:lang w:val="en-US" w:eastAsia="zh-CN"/>
        </w:rPr>
        <w:t>琼中县融媒体中心</w:t>
      </w:r>
    </w:p>
    <w:p>
      <w:pPr>
        <w:jc w:val="center"/>
        <w:rPr>
          <w:rFonts w:hint="eastAsia" w:eastAsia="宋体"/>
          <w:b/>
          <w:bCs/>
          <w:sz w:val="52"/>
          <w:szCs w:val="52"/>
          <w:lang w:val="en-US" w:eastAsia="zh-CN"/>
        </w:rPr>
      </w:pPr>
      <w:r>
        <w:rPr>
          <w:rFonts w:hint="eastAsia"/>
          <w:b/>
          <w:bCs/>
          <w:sz w:val="52"/>
          <w:szCs w:val="52"/>
          <w:lang w:val="en-US" w:eastAsia="zh-CN"/>
        </w:rPr>
        <w:t>部门</w:t>
      </w:r>
      <w:r>
        <w:rPr>
          <w:rFonts w:hint="eastAsia"/>
          <w:b/>
          <w:bCs/>
          <w:sz w:val="52"/>
          <w:szCs w:val="52"/>
        </w:rPr>
        <w:t>预算</w:t>
      </w:r>
      <w:r>
        <w:rPr>
          <w:rFonts w:hint="eastAsia"/>
          <w:b/>
          <w:bCs/>
          <w:sz w:val="52"/>
          <w:szCs w:val="52"/>
          <w:lang w:val="en-US" w:eastAsia="zh-CN"/>
        </w:rPr>
        <w:t>说明</w:t>
      </w:r>
    </w:p>
    <w:p>
      <w:pPr>
        <w:ind w:firstLine="1680"/>
        <w:jc w:val="center"/>
        <w:rPr>
          <w:b/>
          <w:bCs/>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both"/>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jc w:val="center"/>
        <w:rPr>
          <w:rFonts w:hint="eastAsia" w:ascii="黑体" w:hAnsi="黑体" w:eastAsia="黑体"/>
          <w:sz w:val="52"/>
          <w:szCs w:val="5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第一部分  融媒体中心部门预算</w:t>
      </w:r>
      <w:r>
        <w:rPr>
          <w:rFonts w:hint="eastAsia" w:ascii="黑体" w:hAnsi="黑体" w:eastAsia="黑体" w:cs="黑体"/>
          <w:sz w:val="32"/>
          <w:szCs w:val="32"/>
        </w:rPr>
        <w:t>概况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sz w:val="32"/>
          <w:szCs w:val="32"/>
          <w14:textFill>
            <w14:solidFill>
              <w14:schemeClr w14:val="tx1"/>
            </w14:solidFill>
          </w14:textFill>
        </w:rPr>
        <w:t>主要职能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部门预算单位构成</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第二部分  融媒体中心2023</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7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7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7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7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7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政府性基金预算“三公”经费支出表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七、融媒体中心</w:t>
      </w:r>
      <w:r>
        <w:rPr>
          <w:rFonts w:hint="eastAsia" w:ascii="仿宋_GB2312" w:hAnsi="仿宋_GB2312" w:eastAsia="仿宋_GB2312" w:cs="仿宋_GB2312"/>
          <w:sz w:val="32"/>
          <w:szCs w:val="32"/>
        </w:rPr>
        <w:t>收支总表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八、融媒体中心</w:t>
      </w:r>
      <w:r>
        <w:rPr>
          <w:rFonts w:hint="eastAsia" w:ascii="仿宋_GB2312" w:hAnsi="仿宋_GB2312" w:eastAsia="仿宋_GB2312" w:cs="仿宋_GB2312"/>
          <w:sz w:val="32"/>
          <w:szCs w:val="32"/>
        </w:rPr>
        <w:t>收入总表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九、融媒体中心</w:t>
      </w:r>
      <w:r>
        <w:rPr>
          <w:rFonts w:hint="eastAsia" w:ascii="仿宋_GB2312" w:hAnsi="仿宋_GB2312" w:eastAsia="仿宋_GB2312" w:cs="仿宋_GB2312"/>
          <w:sz w:val="32"/>
          <w:szCs w:val="32"/>
        </w:rPr>
        <w:t>支出总表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项目支出绩效信息表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黑体" w:hAnsi="黑体" w:eastAsia="黑体"/>
          <w:sz w:val="32"/>
          <w:szCs w:val="32"/>
        </w:rPr>
      </w:pPr>
      <w:r>
        <w:rPr>
          <w:rFonts w:hint="eastAsia" w:ascii="黑体" w:hAnsi="黑体" w:eastAsia="黑体" w:cs="黑体"/>
          <w:b w:val="0"/>
          <w:bCs w:val="0"/>
          <w:sz w:val="32"/>
          <w:szCs w:val="32"/>
          <w:lang w:val="en-US" w:eastAsia="zh-CN"/>
        </w:rPr>
        <w:t>第三部分  融媒体中心</w:t>
      </w:r>
      <w:r>
        <w:rPr>
          <w:rFonts w:hint="eastAsia" w:ascii="黑体" w:hAnsi="黑体" w:eastAsia="黑体" w:cs="黑体"/>
          <w:sz w:val="32"/>
          <w:szCs w:val="32"/>
          <w:lang w:val="en-US" w:eastAsia="zh-CN"/>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val="en-US" w:eastAsia="zh-CN"/>
        </w:rPr>
        <w:t>部门</w:t>
      </w:r>
      <w:r>
        <w:rPr>
          <w:rFonts w:hint="eastAsia" w:ascii="黑体" w:hAnsi="黑体" w:eastAsia="黑体"/>
          <w:sz w:val="32"/>
          <w:szCs w:val="32"/>
        </w:rPr>
        <w:t>预算情况说明</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ascii="仿宋_GB2312" w:hAnsi="仿宋_GB2312" w:eastAsia="仿宋_GB2312" w:cs="仿宋_GB2312"/>
          <w:sz w:val="32"/>
          <w:szCs w:val="32"/>
        </w:rPr>
      </w:pPr>
      <w:r>
        <w:rPr>
          <w:rFonts w:hint="eastAsia" w:ascii="黑体" w:hAnsi="黑体" w:eastAsia="黑体"/>
          <w:sz w:val="32"/>
          <w:szCs w:val="32"/>
          <w:lang w:val="en-US" w:eastAsia="zh-CN"/>
        </w:rPr>
        <w:t xml:space="preserve">第四部分  </w:t>
      </w:r>
      <w:r>
        <w:rPr>
          <w:rFonts w:hint="eastAsia" w:ascii="黑体" w:hAnsi="黑体" w:eastAsia="黑体"/>
          <w:sz w:val="32"/>
          <w:szCs w:val="32"/>
        </w:rPr>
        <w:t>名词解释</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p>
    <w:p>
      <w:pPr>
        <w:pStyle w:val="15"/>
        <w:numPr>
          <w:ilvl w:val="0"/>
          <w:numId w:val="0"/>
        </w:numPr>
        <w:ind w:leftChars="0"/>
        <w:jc w:val="both"/>
        <w:rPr>
          <w:rFonts w:hint="eastAsia" w:ascii="黑体" w:hAnsi="黑体" w:eastAsia="黑体" w:cs="黑体"/>
          <w:sz w:val="32"/>
          <w:szCs w:val="32"/>
        </w:rPr>
      </w:pPr>
    </w:p>
    <w:p>
      <w:pPr>
        <w:pStyle w:val="15"/>
        <w:numPr>
          <w:ilvl w:val="0"/>
          <w:numId w:val="0"/>
        </w:numPr>
        <w:ind w:leftChars="0"/>
        <w:jc w:val="both"/>
        <w:rPr>
          <w:rFonts w:hint="eastAsia" w:ascii="黑体" w:hAnsi="黑体" w:eastAsia="黑体" w:cs="黑体"/>
          <w:sz w:val="32"/>
          <w:szCs w:val="32"/>
        </w:rPr>
      </w:pPr>
    </w:p>
    <w:p>
      <w:pPr>
        <w:pStyle w:val="15"/>
        <w:numPr>
          <w:ilvl w:val="0"/>
          <w:numId w:val="0"/>
        </w:numPr>
        <w:ind w:leftChars="0"/>
        <w:jc w:val="both"/>
        <w:rPr>
          <w:rFonts w:hint="eastAsia" w:ascii="黑体" w:hAnsi="黑体" w:eastAsia="黑体" w:cs="黑体"/>
          <w:sz w:val="32"/>
          <w:szCs w:val="32"/>
        </w:rPr>
      </w:pPr>
    </w:p>
    <w:p>
      <w:pPr>
        <w:pStyle w:val="15"/>
        <w:numPr>
          <w:ilvl w:val="0"/>
          <w:numId w:val="0"/>
        </w:numPr>
        <w:ind w:leftChars="0"/>
        <w:jc w:val="both"/>
        <w:rPr>
          <w:rFonts w:hint="eastAsia" w:ascii="黑体" w:hAnsi="黑体" w:eastAsia="黑体" w:cs="黑体"/>
          <w:sz w:val="32"/>
          <w:szCs w:val="32"/>
        </w:rPr>
      </w:pPr>
    </w:p>
    <w:p>
      <w:pPr>
        <w:pStyle w:val="15"/>
        <w:numPr>
          <w:ilvl w:val="0"/>
          <w:numId w:val="2"/>
        </w:numPr>
        <w:ind w:firstLineChars="0"/>
        <w:jc w:val="center"/>
        <w:rPr>
          <w:rFonts w:hint="eastAsia" w:ascii="黑体" w:hAnsi="黑体" w:eastAsia="黑体" w:cs="黑体"/>
          <w:sz w:val="32"/>
          <w:szCs w:val="32"/>
        </w:rPr>
      </w:pPr>
      <w:r>
        <w:rPr>
          <w:rFonts w:hint="eastAsia" w:ascii="黑体" w:hAnsi="黑体" w:eastAsia="黑体" w:cs="黑体"/>
          <w:sz w:val="32"/>
          <w:szCs w:val="32"/>
          <w:lang w:val="en-US" w:eastAsia="zh-CN"/>
        </w:rPr>
        <w:t>融媒体中心部门</w:t>
      </w:r>
      <w:r>
        <w:rPr>
          <w:rFonts w:hint="eastAsia" w:ascii="黑体" w:hAnsi="黑体" w:eastAsia="黑体" w:cs="黑体"/>
          <w:sz w:val="32"/>
          <w:szCs w:val="32"/>
        </w:rPr>
        <w:t>概况</w:t>
      </w:r>
    </w:p>
    <w:p>
      <w:pPr>
        <w:pStyle w:val="15"/>
        <w:numPr>
          <w:ilvl w:val="0"/>
          <w:numId w:val="0"/>
        </w:numPr>
        <w:ind w:leftChars="0"/>
        <w:jc w:val="both"/>
        <w:rPr>
          <w:rFonts w:hint="eastAsia" w:ascii="黑体" w:hAnsi="黑体" w:eastAsia="黑体" w:cs="黑体"/>
          <w:sz w:val="32"/>
          <w:szCs w:val="32"/>
        </w:rPr>
      </w:pPr>
    </w:p>
    <w:p>
      <w:pPr>
        <w:jc w:val="left"/>
        <w:rPr>
          <w:rFonts w:ascii="仿宋_GB2312" w:hAnsi="仿宋_GB2312" w:eastAsia="仿宋_GB2312" w:cs="仿宋_GB2312"/>
          <w:sz w:val="32"/>
          <w:szCs w:val="32"/>
        </w:rPr>
      </w:pPr>
    </w:p>
    <w:p>
      <w:pPr>
        <w:pStyle w:val="15"/>
        <w:keepNext w:val="0"/>
        <w:keepLines w:val="0"/>
        <w:pageBreakBefore w:val="0"/>
        <w:numPr>
          <w:ilvl w:val="0"/>
          <w:numId w:val="0"/>
        </w:numPr>
        <w:kinsoku/>
        <w:overflowPunct/>
        <w:topLinePunct w:val="0"/>
        <w:autoSpaceDE/>
        <w:autoSpaceDN/>
        <w:bidi w:val="0"/>
        <w:adjustRightInd/>
        <w:snapToGrid/>
        <w:spacing w:line="540" w:lineRule="exact"/>
        <w:ind w:leftChars="0"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贯彻落实党的新闻宣传方针，宣传党的理论、路线、方针和政策，传达中央、省委、县委重大决策精神，助力海南自由贸易港建设。 </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坚持正确的舆论导向，充分发挥党和政府的喉舌作用。 围绕县委、县政府重大决策、重要部署、重大活动，宣传全县在政治、经济、文化、社会、生态建设上取得的新成绩、新经验，大力讴歌全县各族人民敢为人先、开拓进取的精神面貌。 </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负责制定和落实全县新闻报道计划，统筹全县新闻宣传工作。抓好全县新闻人才队伍建设，培养全县通讯员队伍抓好舆情管控工作，维护县域舆论及网络舆情安全。管理县域媒体新闻发布情况，统一新闻宣传口径。 </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负责对外新闻通联和外宣工作，为上级主流媒体输送 新闻稿件，协助配合上级媒体和新闻单位来我县采访及其他工作，做好外来记者接待、服务工作，扩大琼中知名度。制定和落实全县对外宣传计划，协调全县对外宣传活动，构建大外宣工作格局。 </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 xml:space="preserve">负责传输中央、省广播电视节目，运营维护电视、广播、报纸、客户端、微信公众号、微博、抖音等平台及设备管护。 坚持移动优先，以创新移动新闻产品、运用移动传播技术为重点，创作一批优质的新闻产品。 </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 xml:space="preserve">坚持“新闻+”的形式，融入政务信息、便民服务平台，为群众提供多样化服务，不断提高影响力和黏合度。 </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 xml:space="preserve">充分依托融媒体中心大数据平台，为全县各单位提供新闻咨询、数据汇总、影音和图片等服务。 </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）完成县委、县政府、上级业务部门交办的其他事项。</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ascii="黑体" w:hAnsi="黑体" w:eastAsia="黑体" w:cs="仿宋_GB2312"/>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部</w:t>
      </w:r>
      <w:r>
        <w:rPr>
          <w:rFonts w:hint="eastAsia" w:ascii="黑体" w:hAnsi="黑体" w:eastAsia="黑体" w:cs="仿宋_GB2312"/>
          <w:sz w:val="32"/>
          <w:szCs w:val="32"/>
        </w:rPr>
        <w:t>门预算单位构成</w:t>
      </w:r>
    </w:p>
    <w:p>
      <w:pPr>
        <w:pStyle w:val="19"/>
        <w:keepNext w:val="0"/>
        <w:keepLines w:val="0"/>
        <w:pageBreakBefore w:val="0"/>
        <w:kinsoku/>
        <w:overflowPunct/>
        <w:topLinePunct w:val="0"/>
        <w:autoSpaceDE/>
        <w:autoSpaceDN/>
        <w:bidi w:val="0"/>
        <w:adjustRightInd/>
        <w:snapToGrid/>
        <w:spacing w:line="540" w:lineRule="exact"/>
        <w:ind w:right="0" w:rightChars="0" w:firstLine="537" w:firstLineChars="168"/>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融媒体中心</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年部门预算编制范围的预算单位包括：</w:t>
      </w:r>
      <w:r>
        <w:rPr>
          <w:rFonts w:hint="eastAsia" w:ascii="仿宋_GB2312" w:hAnsi="仿宋_GB2312" w:eastAsia="仿宋_GB2312" w:cs="仿宋_GB2312"/>
          <w:sz w:val="32"/>
          <w:szCs w:val="32"/>
          <w:lang w:val="en-US" w:eastAsia="zh-CN"/>
        </w:rPr>
        <w:t>融媒体中心，无下属单位。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rightChars="0" w:firstLine="0"/>
        <w:jc w:val="left"/>
        <w:textAlignment w:val="auto"/>
        <w:outlineLvl w:val="9"/>
        <w:rPr>
          <w:rFonts w:hint="eastAsia" w:ascii="仿宋_GB2312" w:hAnsi="仿宋_GB2312" w:eastAsia="仿宋_GB2312" w:cs="仿宋_GB2312"/>
          <w:caps w:val="0"/>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caps w:val="0"/>
          <w:color w:val="000000" w:themeColor="text1"/>
          <w:spacing w:val="0"/>
          <w:sz w:val="32"/>
          <w:szCs w:val="32"/>
          <w:shd w:val="clear" w:color="auto" w:fill="FFFFFF"/>
          <w14:textFill>
            <w14:solidFill>
              <w14:schemeClr w14:val="tx1"/>
            </w14:solidFill>
          </w14:textFill>
        </w:rPr>
        <w:t>内设机构：</w:t>
      </w:r>
      <w:r>
        <w:rPr>
          <w:rFonts w:hint="eastAsia" w:ascii="仿宋_GB2312" w:hAnsi="仿宋_GB2312" w:eastAsia="仿宋_GB2312" w:cs="仿宋_GB2312"/>
          <w:color w:val="000000" w:themeColor="text1"/>
          <w:sz w:val="32"/>
          <w:szCs w:val="32"/>
          <w14:textFill>
            <w14:solidFill>
              <w14:schemeClr w14:val="tx1"/>
            </w14:solidFill>
          </w14:textFill>
        </w:rPr>
        <w:t>县融媒体中心内设办公室、外宣部、记者部、 编发部、技术部、信息服务部、广告专题部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个职能岗位。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64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 xml:space="preserve">办公室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1.负责日常行政、上传下达、内外联系、综合协调。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2.负责会议组织、秘书事务、文电处理、档案收集、机要保密、安全生产、账务审计、后勤保障、考勤登记和信访工作。 </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负责文件流转的督察督办、机关建设、人才队伍建设、党建工作和党风廉政建设。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Chars="200" w:right="0" w:rightChars="0" w:firstLine="320" w:firstLineChars="1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负责本单位老干部、工会、共青团、妇联等群团组织的工作。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外宣部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1.负责中央媒体、省级媒体等采访协调服务，做好上级媒体 和新闻单位采访接待工作。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2.负责对外宣传新闻策划、新闻稿件采编和向县外各类媒体 的供稿工作。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3.拟定全县对外宣传工作计划，协调相关单位、部门开展对外宣传工作。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记者部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1.负责日常新闻采访任务的分派与执行。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2.执行外宣部制定的对外宣传计划。 </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负责重大活动或宣传报道时的直播连线调度。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4.编辑或及时回传文字、图片、音视频等新闻素材</w:t>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编发部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1.负责对融媒体产品（电视、广播、报纸、微信、微博、客户端等）内容进行编辑、制作、排版、包装、校对、发布。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2.负责融媒体产品的串编、合成、统计、存档及制定刊播发布计划。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3.配合外宣部转载、转播上级单位派发的宣传任务及向上级传送新闻素材、节目等。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sz w:val="32"/>
          <w:szCs w:val="32"/>
        </w:rPr>
        <w:t>4.负责向县内各单位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各部门提供必要文字、图片、视频等资料。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 xml:space="preserve">技术部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24小时电视广播的值机监控，负责中心设备管理、 技术操作、日常维护和播出安全。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负责对接第三方技术支撑部门，提供技术服务等。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3.负责电视台信号、发射的管理工作。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负责制定设备采购需求和更新计划，并配合办公室做好采购工作。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信息服务部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1.负责对接政府信息公开和便民服务部门，整合政务服务资源，督促相关单位及时发布政务信息，维护好便民服务系统。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2.协调对接全县媒体资源，掌握县内媒体信息发布动向，及时向记者部及编发部提供正面信息资源。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3.向县委网信办及时报送负面有害信息并协助开展应对处置工作。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 xml:space="preserve">）广告专题部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1.负责承接广告、包装制作、活动策划与执行、软文制作、 专题采编等经营业务。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2.负责做好广告信息的发布与管理。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caps w:val="0"/>
          <w:color w:val="000000"/>
          <w:spacing w:val="0"/>
          <w:sz w:val="32"/>
          <w:szCs w:val="32"/>
          <w:lang w:eastAsia="zh-CN"/>
        </w:rPr>
      </w:pPr>
      <w:r>
        <w:rPr>
          <w:rFonts w:hint="eastAsia" w:ascii="仿宋_GB2312" w:hAnsi="仿宋_GB2312" w:eastAsia="仿宋_GB2312" w:cs="仿宋_GB2312"/>
          <w:sz w:val="32"/>
          <w:szCs w:val="32"/>
        </w:rPr>
        <w:t>3.负责全县各行各业先进典型、先进经验专题片的制作服务。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rightChars="0" w:firstLine="0"/>
        <w:jc w:val="left"/>
        <w:textAlignment w:val="auto"/>
        <w:outlineLvl w:val="9"/>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color="auto" w:fill="FFFFFF"/>
        </w:rPr>
        <w:t>　　</w:t>
      </w:r>
      <w:r>
        <w:rPr>
          <w:rFonts w:hint="eastAsia" w:ascii="仿宋_GB2312" w:hAnsi="仿宋_GB2312" w:eastAsia="仿宋_GB2312" w:cs="仿宋_GB2312"/>
          <w:b/>
          <w:caps w:val="0"/>
          <w:color w:val="000000"/>
          <w:spacing w:val="0"/>
          <w:sz w:val="32"/>
          <w:szCs w:val="32"/>
          <w:shd w:val="clear" w:color="auto" w:fill="FFFFFF"/>
        </w:rPr>
        <w:t>（二）人员构成情况</w:t>
      </w:r>
      <w:r>
        <w:rPr>
          <w:rFonts w:hint="eastAsia" w:ascii="仿宋_GB2312" w:hAnsi="仿宋_GB2312" w:eastAsia="仿宋_GB2312" w:cs="仿宋_GB2312"/>
          <w:caps w:val="0"/>
          <w:color w:val="000000"/>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rightChars="0" w:firstLine="640"/>
        <w:jc w:val="left"/>
        <w:textAlignment w:val="auto"/>
        <w:outlineLvl w:val="9"/>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color="auto" w:fill="FFFFFF"/>
          <w:lang w:eastAsia="zh-CN"/>
          <w14:textFill>
            <w14:solidFill>
              <w14:schemeClr w14:val="tx1"/>
            </w14:solidFill>
          </w14:textFill>
        </w:rPr>
        <w:t>截至</w:t>
      </w:r>
      <w:r>
        <w:rPr>
          <w:rFonts w:hint="eastAsia" w:ascii="仿宋_GB2312" w:hAnsi="仿宋_GB2312" w:eastAsia="仿宋_GB2312" w:cs="仿宋_GB2312"/>
          <w:caps w:val="0"/>
          <w:color w:val="000000" w:themeColor="text1"/>
          <w:spacing w:val="0"/>
          <w:sz w:val="32"/>
          <w:szCs w:val="32"/>
          <w:shd w:val="clear" w:color="auto" w:fill="FFFFFF"/>
          <w:lang w:val="en-US" w:eastAsia="zh-CN"/>
          <w14:textFill>
            <w14:solidFill>
              <w14:schemeClr w14:val="tx1"/>
            </w14:solidFill>
          </w14:textFill>
        </w:rPr>
        <w:t>2022年12月31日，</w:t>
      </w:r>
      <w:r>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t>融媒体中心编制数为</w:t>
      </w:r>
      <w:r>
        <w:rPr>
          <w:rFonts w:hint="eastAsia" w:ascii="仿宋_GB2312" w:hAnsi="仿宋_GB2312" w:eastAsia="仿宋_GB2312" w:cs="仿宋_GB2312"/>
          <w:caps w:val="0"/>
          <w:color w:val="000000" w:themeColor="text1"/>
          <w:spacing w:val="0"/>
          <w:sz w:val="32"/>
          <w:szCs w:val="32"/>
          <w:shd w:val="clear" w:color="auto" w:fill="FFFFFF"/>
          <w:lang w:val="en-US" w:eastAsia="zh-CN"/>
          <w14:textFill>
            <w14:solidFill>
              <w14:schemeClr w14:val="tx1"/>
            </w14:solidFill>
          </w14:textFill>
        </w:rPr>
        <w:t>35</w:t>
      </w:r>
      <w:r>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t>名，实有财政供给的在职在编人员</w:t>
      </w:r>
      <w:r>
        <w:rPr>
          <w:rFonts w:hint="eastAsia" w:ascii="仿宋_GB2312" w:hAnsi="仿宋_GB2312" w:eastAsia="仿宋_GB2312" w:cs="仿宋_GB2312"/>
          <w:caps w:val="0"/>
          <w:color w:val="000000" w:themeColor="text1"/>
          <w:spacing w:val="0"/>
          <w:sz w:val="32"/>
          <w:szCs w:val="32"/>
          <w:shd w:val="clear" w:color="auto" w:fill="FFFFFF"/>
          <w:lang w:val="en-US" w:eastAsia="zh-CN"/>
          <w14:textFill>
            <w14:solidFill>
              <w14:schemeClr w14:val="tx1"/>
            </w14:solidFill>
          </w14:textFill>
        </w:rPr>
        <w:t>29</w:t>
      </w:r>
      <w:r>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t>人，编外</w:t>
      </w:r>
      <w:r>
        <w:rPr>
          <w:rFonts w:hint="eastAsia" w:ascii="仿宋_GB2312" w:hAnsi="仿宋_GB2312" w:eastAsia="仿宋_GB2312" w:cs="仿宋_GB2312"/>
          <w:caps w:val="0"/>
          <w:color w:val="000000" w:themeColor="text1"/>
          <w:spacing w:val="0"/>
          <w:sz w:val="32"/>
          <w:szCs w:val="32"/>
          <w:shd w:val="clear" w:color="auto" w:fill="FFFFFF"/>
          <w:lang w:val="en-US" w:eastAsia="zh-CN"/>
          <w14:textFill>
            <w14:solidFill>
              <w14:schemeClr w14:val="tx1"/>
            </w14:solidFill>
          </w14:textFill>
        </w:rPr>
        <w:t>政府购买项目</w:t>
      </w:r>
      <w:r>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t>人员</w:t>
      </w:r>
      <w:r>
        <w:rPr>
          <w:rFonts w:hint="eastAsia" w:ascii="仿宋_GB2312" w:hAnsi="仿宋_GB2312" w:eastAsia="仿宋_GB2312" w:cs="仿宋_GB2312"/>
          <w:caps w:val="0"/>
          <w:color w:val="000000" w:themeColor="text1"/>
          <w:spacing w:val="0"/>
          <w:sz w:val="32"/>
          <w:szCs w:val="32"/>
          <w:shd w:val="clear" w:color="auto" w:fill="FFFFFF"/>
          <w:lang w:val="en-US" w:eastAsia="zh-CN"/>
          <w14:textFill>
            <w14:solidFill>
              <w14:schemeClr w14:val="tx1"/>
            </w14:solidFill>
          </w14:textFill>
        </w:rPr>
        <w:t>11</w:t>
      </w:r>
      <w:r>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t>人</w:t>
      </w:r>
      <w:r>
        <w:rPr>
          <w:rFonts w:hint="eastAsia" w:ascii="仿宋_GB2312" w:hAnsi="仿宋_GB2312" w:eastAsia="仿宋_GB2312" w:cs="仿宋_GB2312"/>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aps w:val="0"/>
          <w:color w:val="000000" w:themeColor="text1"/>
          <w:spacing w:val="0"/>
          <w:sz w:val="32"/>
          <w:szCs w:val="32"/>
          <w:shd w:val="clear" w:color="auto" w:fill="FFFFFF"/>
          <w:lang w:val="en-US" w:eastAsia="zh-CN"/>
          <w14:textFill>
            <w14:solidFill>
              <w14:schemeClr w14:val="tx1"/>
            </w14:solidFill>
          </w14:textFill>
        </w:rPr>
        <w:t>单位自聘和返聘人员17人。</w:t>
      </w:r>
      <w:r>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b/>
          <w:caps w:val="0"/>
          <w:color w:val="000000" w:themeColor="text1"/>
          <w:spacing w:val="0"/>
          <w:sz w:val="32"/>
          <w:szCs w:val="32"/>
          <w:shd w:val="clear" w:color="auto" w:fill="FFFFFF"/>
          <w14:textFill>
            <w14:solidFill>
              <w14:schemeClr w14:val="tx1"/>
            </w14:solidFill>
          </w14:textFill>
        </w:rPr>
        <w:t> </w:t>
      </w:r>
      <w:r>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rightChars="0" w:firstLine="640"/>
        <w:jc w:val="left"/>
        <w:textAlignment w:val="auto"/>
        <w:outlineLvl w:val="9"/>
        <w:rPr>
          <w:rFonts w:hint="eastAsia" w:ascii="仿宋_GB2312" w:hAnsi="仿宋_GB2312" w:eastAsia="仿宋_GB2312" w:cs="仿宋_GB2312"/>
          <w:caps w:val="0"/>
          <w:color w:val="000000" w:themeColor="text1"/>
          <w:spacing w:val="0"/>
          <w:sz w:val="32"/>
          <w:szCs w:val="32"/>
          <w:shd w:val="clear" w:color="auto" w:fill="FFFFFF"/>
          <w14:textFill>
            <w14:solidFill>
              <w14:schemeClr w14:val="tx1"/>
            </w14:solidFill>
          </w14:textFill>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黑体" w:hAnsi="黑体" w:eastAsia="黑体"/>
          <w:sz w:val="32"/>
          <w:szCs w:val="32"/>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黑体" w:hAnsi="黑体" w:eastAsia="黑体"/>
          <w:sz w:val="32"/>
          <w:szCs w:val="32"/>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黑体" w:hAnsi="黑体" w:eastAsia="黑体"/>
          <w:sz w:val="32"/>
          <w:szCs w:val="32"/>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numPr>
          <w:ilvl w:val="0"/>
          <w:numId w:val="0"/>
        </w:numPr>
        <w:rPr>
          <w:rFonts w:hint="eastAsia" w:ascii="黑体" w:hAnsi="黑体" w:eastAsia="黑体"/>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cs="黑体"/>
          <w:sz w:val="32"/>
          <w:szCs w:val="32"/>
          <w:lang w:val="en-US" w:eastAsia="zh-CN"/>
        </w:rPr>
        <w:t>第二部分</w:t>
      </w: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融媒体中心</w:t>
      </w:r>
      <w:r>
        <w:rPr>
          <w:rFonts w:hint="eastAsia" w:ascii="黑体" w:hAnsi="黑体" w:eastAsia="黑体"/>
          <w:sz w:val="32"/>
          <w:szCs w:val="32"/>
          <w:lang w:val="en-US" w:eastAsia="zh-CN"/>
        </w:rPr>
        <w:t>2023</w:t>
      </w:r>
      <w:r>
        <w:rPr>
          <w:rFonts w:hint="eastAsia" w:ascii="黑体" w:hAnsi="黑体" w:eastAsia="黑体"/>
          <w:sz w:val="32"/>
          <w:szCs w:val="32"/>
        </w:rPr>
        <w:t>年部门预算表</w:t>
      </w:r>
    </w:p>
    <w:p>
      <w:pPr>
        <w:rPr>
          <w:rFonts w:hint="eastAsia"/>
        </w:rPr>
      </w:pPr>
    </w:p>
    <w:tbl>
      <w:tblPr>
        <w:tblStyle w:val="14"/>
        <w:tblW w:w="92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69"/>
        <w:gridCol w:w="915"/>
        <w:gridCol w:w="2640"/>
        <w:gridCol w:w="900"/>
        <w:gridCol w:w="93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74" w:type="dxa"/>
            <w:gridSpan w:val="6"/>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2869"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单位：</w:t>
            </w:r>
            <w:r>
              <w:rPr>
                <w:rFonts w:hint="eastAsia" w:ascii="宋体" w:hAnsi="宋体" w:cs="宋体"/>
                <w:i w:val="0"/>
                <w:color w:val="000000"/>
                <w:kern w:val="0"/>
                <w:sz w:val="22"/>
                <w:szCs w:val="22"/>
                <w:u w:val="none"/>
                <w:lang w:val="en-US" w:eastAsia="zh-CN" w:bidi="ar"/>
              </w:rPr>
              <w:t>琼中县融媒体中心</w:t>
            </w:r>
          </w:p>
        </w:tc>
        <w:tc>
          <w:tcPr>
            <w:tcW w:w="91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640" w:type="dxa"/>
            <w:tcBorders>
              <w:top w:val="nil"/>
              <w:left w:val="nil"/>
              <w:bottom w:val="nil"/>
              <w:right w:val="nil"/>
            </w:tcBorders>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90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3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3784"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5490"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2869"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91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264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90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93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w:t>
            </w:r>
          </w:p>
        </w:tc>
        <w:tc>
          <w:tcPr>
            <w:tcW w:w="102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798.99</w:t>
            </w: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00.86</w:t>
            </w: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00.86</w:t>
            </w: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一般公共预算资金</w:t>
            </w: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798.99</w:t>
            </w: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一般公共服务支出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3</w:t>
            </w:r>
            <w:r>
              <w:rPr>
                <w:rFonts w:hint="eastAsia" w:ascii="宋体" w:hAnsi="宋体" w:eastAsia="宋体" w:cs="宋体"/>
                <w:i w:val="0"/>
                <w:color w:val="000000"/>
                <w:sz w:val="22"/>
                <w:szCs w:val="22"/>
                <w:u w:val="none"/>
                <w:lang w:val="en-US" w:eastAsia="zh-CN"/>
              </w:rPr>
              <w:t>6.00</w:t>
            </w: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w:t>
            </w:r>
            <w:r>
              <w:rPr>
                <w:rFonts w:hint="eastAsia" w:ascii="宋体" w:hAnsi="宋体" w:eastAsia="宋体" w:cs="宋体"/>
                <w:i w:val="0"/>
                <w:color w:val="000000"/>
                <w:sz w:val="22"/>
                <w:szCs w:val="22"/>
                <w:u w:val="none"/>
                <w:lang w:val="en-US" w:eastAsia="zh-CN"/>
              </w:rPr>
              <w:t>6.00</w:t>
            </w: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政府性基金预算资金</w:t>
            </w: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外交支出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国防支出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公共安全支出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教育支出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科学技术支出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文化旅游体育与传媒支出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571.72</w:t>
            </w: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571.72</w:t>
            </w: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社会保障和就业支出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88.05</w:t>
            </w: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88.05</w:t>
            </w: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社会保险基金支出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卫生健康支出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节能环保支出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农林水支出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交通运输支出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资源勘探工业信息等支出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商业服务业等支出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金融支出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援助其他地区支出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自然资源海洋气象等支出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住房保障支出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粮油物资储备支出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灾害防治及应急管理支出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预备费</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转移性支出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债务还本支出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债务付息支出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债务发行费用支出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抗疫特别国债安排的支出</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1.87</w:t>
            </w: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（一）一般公共预算拨款</w:t>
            </w: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1.87</w:t>
            </w: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（二）政府性基金预算拨款</w:t>
            </w: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8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9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r>
              <w:rPr>
                <w:rFonts w:hint="eastAsia" w:ascii="宋体" w:hAnsi="宋体" w:cs="宋体"/>
                <w:b/>
                <w:i w:val="0"/>
                <w:color w:val="000000"/>
                <w:sz w:val="22"/>
                <w:szCs w:val="22"/>
                <w:u w:val="none"/>
                <w:lang w:val="en-US" w:eastAsia="zh-CN"/>
              </w:rPr>
              <w:t>00.86</w:t>
            </w:r>
          </w:p>
        </w:tc>
        <w:tc>
          <w:tcPr>
            <w:tcW w:w="26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支出总计</w:t>
            </w:r>
          </w:p>
        </w:tc>
        <w:tc>
          <w:tcPr>
            <w:tcW w:w="90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r>
              <w:rPr>
                <w:rFonts w:hint="eastAsia" w:ascii="宋体" w:hAnsi="宋体" w:cs="宋体"/>
                <w:b/>
                <w:i w:val="0"/>
                <w:color w:val="000000"/>
                <w:sz w:val="22"/>
                <w:szCs w:val="22"/>
                <w:u w:val="none"/>
                <w:lang w:val="en-US" w:eastAsia="zh-CN"/>
              </w:rPr>
              <w:t>00.86</w:t>
            </w:r>
          </w:p>
        </w:tc>
        <w:tc>
          <w:tcPr>
            <w:tcW w:w="9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r>
              <w:rPr>
                <w:rFonts w:hint="eastAsia" w:ascii="宋体" w:hAnsi="宋体" w:cs="宋体"/>
                <w:b/>
                <w:i w:val="0"/>
                <w:color w:val="000000"/>
                <w:sz w:val="22"/>
                <w:szCs w:val="22"/>
                <w:u w:val="none"/>
                <w:lang w:val="en-US" w:eastAsia="zh-CN"/>
              </w:rPr>
              <w:t>00.86</w:t>
            </w:r>
          </w:p>
        </w:tc>
        <w:tc>
          <w:tcPr>
            <w:tcW w:w="102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bl>
    <w:p>
      <w:pPr>
        <w:rPr>
          <w:rFonts w:hint="eastAsia"/>
        </w:rPr>
      </w:pPr>
    </w:p>
    <w:p>
      <w:pPr>
        <w:rPr>
          <w:rFonts w:hint="eastAsia" w:ascii="黑体" w:hAnsi="黑体" w:eastAsia="黑体" w:cs="黑体"/>
          <w:sz w:val="32"/>
          <w:szCs w:val="32"/>
        </w:rPr>
      </w:pPr>
    </w:p>
    <w:p>
      <w:pPr>
        <w:numPr>
          <w:ilvl w:val="0"/>
          <w:numId w:val="0"/>
        </w:numPr>
        <w:rPr>
          <w:rFonts w:hint="eastAsia" w:ascii="黑体" w:hAnsi="黑体" w:eastAsia="黑体"/>
          <w:sz w:val="32"/>
          <w:szCs w:val="32"/>
        </w:rPr>
      </w:pPr>
    </w:p>
    <w:p>
      <w:pPr>
        <w:ind w:firstLine="321" w:firstLineChars="100"/>
        <w:jc w:val="both"/>
        <w:rPr>
          <w:rFonts w:ascii="仿宋_GB2312" w:hAnsi="黑体" w:eastAsia="仿宋_GB2312"/>
          <w:b/>
          <w:sz w:val="32"/>
          <w:szCs w:val="32"/>
        </w:rPr>
      </w:pPr>
    </w:p>
    <w:p>
      <w:pPr>
        <w:tabs>
          <w:tab w:val="left" w:pos="1618"/>
        </w:tabs>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ab/>
      </w:r>
    </w:p>
    <w:p>
      <w:pPr>
        <w:tabs>
          <w:tab w:val="left" w:pos="1618"/>
        </w:tabs>
        <w:ind w:firstLine="640" w:firstLineChars="200"/>
        <w:rPr>
          <w:rFonts w:hint="eastAsia" w:ascii="黑体" w:hAnsi="黑体" w:eastAsia="黑体"/>
          <w:sz w:val="32"/>
          <w:szCs w:val="32"/>
          <w:lang w:eastAsia="zh-CN"/>
        </w:rPr>
      </w:pPr>
    </w:p>
    <w:p>
      <w:pPr>
        <w:tabs>
          <w:tab w:val="left" w:pos="1618"/>
        </w:tabs>
        <w:ind w:firstLine="640" w:firstLineChars="200"/>
        <w:rPr>
          <w:rFonts w:hint="eastAsia" w:ascii="黑体" w:hAnsi="黑体" w:eastAsia="黑体"/>
          <w:sz w:val="32"/>
          <w:szCs w:val="32"/>
          <w:lang w:eastAsia="zh-CN"/>
        </w:rPr>
      </w:pPr>
    </w:p>
    <w:p>
      <w:pPr>
        <w:tabs>
          <w:tab w:val="left" w:pos="1618"/>
        </w:tabs>
        <w:ind w:firstLine="640" w:firstLineChars="200"/>
        <w:rPr>
          <w:rFonts w:hint="eastAsia" w:ascii="黑体" w:hAnsi="黑体" w:eastAsia="黑体"/>
          <w:sz w:val="32"/>
          <w:szCs w:val="32"/>
          <w:lang w:eastAsia="zh-CN"/>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tbl>
      <w:tblPr>
        <w:tblStyle w:val="14"/>
        <w:tblW w:w="9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564"/>
        <w:gridCol w:w="564"/>
        <w:gridCol w:w="3622"/>
        <w:gridCol w:w="1260"/>
        <w:gridCol w:w="118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199" w:type="dxa"/>
            <w:gridSpan w:val="7"/>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both"/>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ind w:firstLine="3213" w:firstLineChars="1000"/>
              <w:jc w:val="both"/>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22"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26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8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金额单位：万元</w:t>
            </w:r>
          </w:p>
        </w:tc>
        <w:tc>
          <w:tcPr>
            <w:tcW w:w="144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5314"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3885"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692"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622"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26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18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44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622"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60"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85"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40"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314" w:type="dxa"/>
            <w:gridSpan w:val="4"/>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r>
              <w:rPr>
                <w:rFonts w:hint="eastAsia" w:ascii="宋体" w:hAnsi="宋体" w:cs="宋体"/>
                <w:b/>
                <w:i w:val="0"/>
                <w:color w:val="000000"/>
                <w:sz w:val="22"/>
                <w:szCs w:val="22"/>
                <w:u w:val="none"/>
                <w:lang w:val="en-US" w:eastAsia="zh-CN"/>
              </w:rPr>
              <w:t>00.86</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634.91</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165.95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一般公共服务支出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w:t>
            </w:r>
            <w:r>
              <w:rPr>
                <w:rFonts w:hint="eastAsia" w:ascii="宋体" w:hAnsi="宋体" w:eastAsia="宋体" w:cs="宋体"/>
                <w:i w:val="0"/>
                <w:color w:val="000000"/>
                <w:sz w:val="22"/>
                <w:szCs w:val="22"/>
                <w:u w:val="none"/>
                <w:lang w:val="en-US" w:eastAsia="zh-CN"/>
              </w:rPr>
              <w:t>6.00</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宣传事务</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35.50</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其他宣传事务支出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35.50</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其他共产党事务支出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0.50</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其他共产党事务支出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0.50</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207</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文化旅游体育与传媒支出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571.72</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441.77</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广播电视</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571.72</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441.77</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07</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传输发射</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85.95</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广播电视事务</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r>
              <w:rPr>
                <w:rFonts w:hint="eastAsia" w:ascii="宋体" w:hAnsi="宋体" w:cs="宋体"/>
                <w:i w:val="0"/>
                <w:color w:val="000000"/>
                <w:sz w:val="22"/>
                <w:szCs w:val="22"/>
                <w:u w:val="none"/>
                <w:lang w:val="en-US" w:eastAsia="zh-CN"/>
              </w:rPr>
              <w:t>50.77</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441.77</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其他广播电视支出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35.00</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社会保障和就业支出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88.05</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88.05</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行政事业单位养老支出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86.61</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86.61</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机关事业单位养老保险缴费支出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40.74</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40.74</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机关事业单位职业年金缴费支出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45.87</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45.87</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抚恤</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其他优抚支出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卫生健康支出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行政事业单位医疗</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事业单位医疗</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18.04</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18.04</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1"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03</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公务员医疗补助</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52.86</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52.86</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住房保障支出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住房改革支出</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w:t>
            </w:r>
          </w:p>
        </w:tc>
        <w:tc>
          <w:tcPr>
            <w:tcW w:w="36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住房公积金</w:t>
            </w:r>
          </w:p>
        </w:tc>
        <w:tc>
          <w:tcPr>
            <w:tcW w:w="12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rPr>
      </w:pPr>
    </w:p>
    <w:tbl>
      <w:tblPr>
        <w:tblStyle w:val="14"/>
        <w:tblW w:w="89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564"/>
        <w:gridCol w:w="564"/>
        <w:gridCol w:w="3697"/>
        <w:gridCol w:w="1065"/>
        <w:gridCol w:w="121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8944" w:type="dxa"/>
            <w:gridSpan w:val="7"/>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9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06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5389"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支出经济分类科目</w:t>
            </w:r>
          </w:p>
        </w:tc>
        <w:tc>
          <w:tcPr>
            <w:tcW w:w="3555"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692"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697"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06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1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127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69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1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389" w:type="dxa"/>
            <w:gridSpan w:val="4"/>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634.91</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563.56</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71.34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工资福利支出</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559.03</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558.73</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基本工资</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107.56</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107.56</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津贴补贴</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56.28</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56.28</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奖金</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0.89</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0.89</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07</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绩效工资</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134.68</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134.68</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机关事业单位基本养老保险缴费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40.74</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40.74</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职业年金缴费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45.87</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45.87</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职工基本医疗保险缴费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18.04</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18.04</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公务员医疗补助缴费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52.86</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52.86</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其他社会保障缴费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2.55</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2.55</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住房公积金</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医疗费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3.25</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3.25</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其他工资福利支出</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62.13</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61.83</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商品和服务支出</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71.37</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3.33</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办公费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印刷费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水费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0.25</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电费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0.87</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07</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邮电费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7.33</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3.33</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差旅费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8.00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培训费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4.60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劳务费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16.30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28</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工会经费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5.03</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31</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公务用车运行维护费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其他商品和服务支出</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18.40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303</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对个人和家庭的补助</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1.50</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生活补助</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救济费</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3.00</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09</w:t>
            </w: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奖励金</w:t>
            </w: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0.06</w:t>
            </w:r>
          </w:p>
        </w:tc>
        <w:tc>
          <w:tcPr>
            <w:tcW w:w="12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0.06</w:t>
            </w:r>
          </w:p>
        </w:tc>
        <w:tc>
          <w:tcPr>
            <w:tcW w:w="12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r>
    </w:tbl>
    <w:p>
      <w:pPr>
        <w:rPr>
          <w:rFonts w:hint="eastAsia"/>
        </w:rPr>
      </w:pPr>
    </w:p>
    <w:p>
      <w:pPr>
        <w:sectPr>
          <w:pgSz w:w="11906" w:h="16838"/>
          <w:pgMar w:top="1247" w:right="1247" w:bottom="1134" w:left="1247" w:header="851" w:footer="992" w:gutter="0"/>
          <w:pgNumType w:fmt="numberInDash"/>
          <w:cols w:space="720" w:num="1"/>
          <w:docGrid w:linePitch="312" w:charSpace="0"/>
        </w:sectPr>
      </w:pPr>
    </w:p>
    <w:p>
      <w:pPr>
        <w:rPr>
          <w:rFonts w:hint="eastAsia"/>
        </w:rPr>
      </w:pPr>
    </w:p>
    <w:p>
      <w:pPr>
        <w:rPr>
          <w:rFonts w:hint="eastAsia"/>
        </w:rPr>
      </w:pPr>
      <w:r>
        <w:rPr>
          <w:rFonts w:hint="eastAsia"/>
        </w:rPr>
        <w:t>公开表4</w:t>
      </w:r>
    </w:p>
    <w:p>
      <w:pPr>
        <w:rPr>
          <w:rFonts w:hint="eastAsia"/>
        </w:rPr>
      </w:pPr>
    </w:p>
    <w:tbl>
      <w:tblPr>
        <w:tblStyle w:val="14"/>
        <w:tblW w:w="14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73"/>
        <w:gridCol w:w="1361"/>
        <w:gridCol w:w="1073"/>
        <w:gridCol w:w="1077"/>
        <w:gridCol w:w="1077"/>
        <w:gridCol w:w="1"/>
        <w:gridCol w:w="1239"/>
        <w:gridCol w:w="906"/>
        <w:gridCol w:w="1"/>
        <w:gridCol w:w="1360"/>
        <w:gridCol w:w="1"/>
        <w:gridCol w:w="1072"/>
        <w:gridCol w:w="1077"/>
        <w:gridCol w:w="1077"/>
        <w:gridCol w:w="2"/>
        <w:gridCol w:w="1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4027" w:type="dxa"/>
            <w:gridSpan w:val="16"/>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107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1"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40"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6"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1"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073"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32"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6901" w:type="dxa"/>
            <w:gridSpan w:val="7"/>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2</w:t>
            </w:r>
            <w:r>
              <w:rPr>
                <w:rFonts w:hint="eastAsia" w:ascii="宋体" w:hAnsi="宋体" w:eastAsia="宋体" w:cs="宋体"/>
                <w:b/>
                <w:i w:val="0"/>
                <w:color w:val="000000"/>
                <w:kern w:val="0"/>
                <w:sz w:val="22"/>
                <w:szCs w:val="22"/>
                <w:u w:val="none"/>
                <w:lang w:val="en-US" w:eastAsia="zh-CN" w:bidi="ar"/>
              </w:rPr>
              <w:t>年预算数</w:t>
            </w:r>
          </w:p>
        </w:tc>
        <w:tc>
          <w:tcPr>
            <w:tcW w:w="7126" w:type="dxa"/>
            <w:gridSpan w:val="9"/>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9" w:hRule="atLeast"/>
        </w:trPr>
        <w:tc>
          <w:tcPr>
            <w:tcW w:w="1073"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61"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28"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239"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907"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61"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28"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63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trPr>
        <w:tc>
          <w:tcPr>
            <w:tcW w:w="1073"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61"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240"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06"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61"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632"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14.30</w:t>
            </w:r>
          </w:p>
        </w:tc>
        <w:tc>
          <w:tcPr>
            <w:tcW w:w="136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17.60</w:t>
            </w:r>
          </w:p>
        </w:tc>
        <w:tc>
          <w:tcPr>
            <w:tcW w:w="107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3.60</w:t>
            </w:r>
          </w:p>
        </w:tc>
        <w:tc>
          <w:tcPr>
            <w:tcW w:w="1240"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4.00</w:t>
            </w:r>
          </w:p>
        </w:tc>
        <w:tc>
          <w:tcPr>
            <w:tcW w:w="90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8.15</w:t>
            </w:r>
          </w:p>
        </w:tc>
        <w:tc>
          <w:tcPr>
            <w:tcW w:w="1361"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8.15</w:t>
            </w:r>
          </w:p>
        </w:tc>
        <w:tc>
          <w:tcPr>
            <w:tcW w:w="107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0</w:t>
            </w:r>
          </w:p>
        </w:tc>
        <w:tc>
          <w:tcPr>
            <w:tcW w:w="1632"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2.15</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pgSz w:w="16838" w:h="11906" w:orient="landscape"/>
          <w:pgMar w:top="1247" w:right="1247" w:bottom="1247" w:left="1134" w:header="851" w:footer="992" w:gutter="0"/>
          <w:pgNumType w:fmt="numberInDash"/>
          <w:cols w:space="720" w:num="1"/>
          <w:docGrid w:linePitch="312" w:charSpace="0"/>
        </w:sectPr>
      </w:pPr>
    </w:p>
    <w:p>
      <w:pPr>
        <w:rPr>
          <w:rFonts w:hint="eastAsia"/>
        </w:rPr>
      </w:pPr>
    </w:p>
    <w:p>
      <w:pPr>
        <w:rPr>
          <w:rFonts w:hint="eastAsia"/>
        </w:rPr>
      </w:pPr>
    </w:p>
    <w:p>
      <w:pPr>
        <w:rPr>
          <w:rFonts w:hint="eastAsia"/>
        </w:rPr>
      </w:pPr>
    </w:p>
    <w:p>
      <w:pPr>
        <w:rPr>
          <w:rFonts w:hint="eastAsia"/>
        </w:rPr>
      </w:pPr>
      <w:r>
        <w:rPr>
          <w:rFonts w:hint="eastAsia"/>
        </w:rPr>
        <w:t>公开表5</w:t>
      </w:r>
    </w:p>
    <w:p>
      <w:pPr>
        <w:rPr>
          <w:rFonts w:hint="eastAsia"/>
        </w:rPr>
      </w:pPr>
    </w:p>
    <w:tbl>
      <w:tblPr>
        <w:tblStyle w:val="14"/>
        <w:tblW w:w="95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564"/>
        <w:gridCol w:w="564"/>
        <w:gridCol w:w="3007"/>
        <w:gridCol w:w="1202"/>
        <w:gridCol w:w="1202"/>
        <w:gridCol w:w="1203"/>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8306" w:type="dxa"/>
            <w:gridSpan w:val="7"/>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 xml:space="preserve">   政府性基金预算支出表</w:t>
            </w:r>
          </w:p>
        </w:tc>
        <w:tc>
          <w:tcPr>
            <w:tcW w:w="1197" w:type="dxa"/>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00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202"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2"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0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119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4699"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3607"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年预算数</w:t>
            </w:r>
          </w:p>
        </w:tc>
        <w:tc>
          <w:tcPr>
            <w:tcW w:w="119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692"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007"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202"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02"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203"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119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56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007"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2"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2"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03"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4699" w:type="dxa"/>
            <w:gridSpan w:val="4"/>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202"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02"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7"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02"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2"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3"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6520"/>
        </w:tabs>
        <w:rPr>
          <w:rFonts w:hint="eastAsia" w:eastAsia="宋体"/>
          <w:lang w:eastAsia="zh-CN"/>
        </w:rPr>
      </w:pPr>
      <w:r>
        <w:rPr>
          <w:rFonts w:hint="eastAsia"/>
          <w:lang w:eastAsia="zh-CN"/>
        </w:rPr>
        <w:tab/>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pgSz w:w="11906" w:h="16838"/>
          <w:pgMar w:top="1247" w:right="1247" w:bottom="1134" w:left="1247" w:header="851" w:footer="992" w:gutter="0"/>
          <w:pgNumType w:fmt="numberInDash"/>
          <w:cols w:space="720" w:num="1"/>
          <w:docGrid w:linePitch="312" w:charSpace="0"/>
        </w:sectPr>
      </w:pPr>
    </w:p>
    <w:p>
      <w:pPr>
        <w:rPr>
          <w:rFonts w:hint="eastAsia"/>
        </w:rPr>
      </w:pPr>
      <w:r>
        <w:rPr>
          <w:rFonts w:hint="eastAsia"/>
        </w:rPr>
        <w:t>公开表</w:t>
      </w:r>
      <w:r>
        <w:rPr>
          <w:rFonts w:hint="eastAsia"/>
          <w:lang w:val="en-US" w:eastAsia="zh-CN"/>
        </w:rPr>
        <w:t>6</w:t>
      </w:r>
    </w:p>
    <w:p>
      <w:pPr>
        <w:rPr>
          <w:rFonts w:hint="eastAsia"/>
        </w:rPr>
      </w:pPr>
    </w:p>
    <w:tbl>
      <w:tblPr>
        <w:tblStyle w:val="14"/>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73"/>
        <w:gridCol w:w="1361"/>
        <w:gridCol w:w="1073"/>
        <w:gridCol w:w="1077"/>
        <w:gridCol w:w="1078"/>
        <w:gridCol w:w="1073"/>
        <w:gridCol w:w="2"/>
        <w:gridCol w:w="1071"/>
        <w:gridCol w:w="1361"/>
        <w:gridCol w:w="1073"/>
        <w:gridCol w:w="1077"/>
        <w:gridCol w:w="1077"/>
        <w:gridCol w:w="1"/>
        <w:gridCol w:w="1072"/>
        <w:gridCol w:w="4"/>
        <w:gridCol w:w="106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3473" w:type="dxa"/>
            <w:gridSpan w:val="15"/>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政府性基金预算“三公”经费支出表</w:t>
            </w:r>
          </w:p>
        </w:tc>
        <w:tc>
          <w:tcPr>
            <w:tcW w:w="1068" w:type="dxa"/>
            <w:gridSpan w:val="2"/>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391" w:hRule="atLeast"/>
        </w:trPr>
        <w:tc>
          <w:tcPr>
            <w:tcW w:w="107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1"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8"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1"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07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3"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c>
          <w:tcPr>
            <w:tcW w:w="1071"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6737" w:type="dxa"/>
            <w:gridSpan w:val="7"/>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2</w:t>
            </w:r>
            <w:r>
              <w:rPr>
                <w:rFonts w:hint="eastAsia" w:ascii="宋体" w:hAnsi="宋体" w:eastAsia="宋体" w:cs="宋体"/>
                <w:b/>
                <w:i w:val="0"/>
                <w:color w:val="000000"/>
                <w:kern w:val="0"/>
                <w:sz w:val="22"/>
                <w:szCs w:val="22"/>
                <w:u w:val="none"/>
                <w:lang w:val="en-US" w:eastAsia="zh-CN" w:bidi="ar"/>
              </w:rPr>
              <w:t>年预算数</w:t>
            </w:r>
          </w:p>
        </w:tc>
        <w:tc>
          <w:tcPr>
            <w:tcW w:w="6736" w:type="dxa"/>
            <w:gridSpan w:val="8"/>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年预算数</w:t>
            </w:r>
          </w:p>
        </w:tc>
        <w:tc>
          <w:tcPr>
            <w:tcW w:w="1068"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073"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61"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28"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73"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073"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61"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28"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76"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068"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782" w:hRule="atLeast"/>
        </w:trPr>
        <w:tc>
          <w:tcPr>
            <w:tcW w:w="1073"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61"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78"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073"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61"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7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073"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71"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456" w:hRule="atLeast"/>
        </w:trPr>
        <w:tc>
          <w:tcPr>
            <w:tcW w:w="10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6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8"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6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1"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rPr>
          <w:rFonts w:hint="eastAsia" w:ascii="Calibri" w:hAnsi="Calibri" w:cs="Calibri"/>
          <w:kern w:val="2"/>
          <w:sz w:val="21"/>
          <w:szCs w:val="21"/>
          <w:lang w:val="en-US" w:eastAsia="zh-CN" w:bidi="ar-SA"/>
        </w:rPr>
      </w:pPr>
    </w:p>
    <w:p>
      <w:pPr>
        <w:tabs>
          <w:tab w:val="left" w:pos="7135"/>
        </w:tabs>
        <w:jc w:val="left"/>
        <w:rPr>
          <w:rFonts w:hint="eastAsia"/>
          <w:lang w:val="en-US" w:eastAsia="zh-CN"/>
        </w:rPr>
        <w:sectPr>
          <w:pgSz w:w="16838" w:h="11906" w:orient="landscape"/>
          <w:pgMar w:top="1247" w:right="1247" w:bottom="1247" w:left="1134" w:header="851" w:footer="992" w:gutter="0"/>
          <w:pgNumType w:fmt="numberInDash"/>
          <w:cols w:space="720" w:num="1"/>
          <w:docGrid w:linePitch="312" w:charSpace="0"/>
        </w:sectPr>
      </w:pPr>
      <w:r>
        <w:rPr>
          <w:rFonts w:hint="eastAsia" w:cs="Calibri"/>
          <w:kern w:val="2"/>
          <w:sz w:val="21"/>
          <w:szCs w:val="21"/>
          <w:lang w:val="en-US" w:eastAsia="zh-CN" w:bidi="ar-SA"/>
        </w:rPr>
        <w:tab/>
      </w:r>
    </w:p>
    <w:p>
      <w:pPr>
        <w:rPr>
          <w:rFonts w:hint="eastAsia"/>
        </w:rPr>
      </w:pPr>
    </w:p>
    <w:p>
      <w:pPr>
        <w:rPr>
          <w:rFonts w:hint="eastAsia"/>
        </w:rPr>
      </w:pPr>
      <w:r>
        <w:rPr>
          <w:rFonts w:hint="eastAsia"/>
        </w:rPr>
        <w:t>公开表</w:t>
      </w:r>
      <w:r>
        <w:rPr>
          <w:rFonts w:hint="eastAsia"/>
          <w:lang w:val="en-US" w:eastAsia="zh-CN"/>
        </w:rPr>
        <w:t>7</w:t>
      </w:r>
    </w:p>
    <w:p>
      <w:pPr>
        <w:rPr>
          <w:rFonts w:hint="eastAsia"/>
        </w:rPr>
      </w:pPr>
    </w:p>
    <w:tbl>
      <w:tblPr>
        <w:tblStyle w:val="14"/>
        <w:tblW w:w="94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84"/>
        <w:gridCol w:w="1140"/>
        <w:gridCol w:w="357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409" w:type="dxa"/>
            <w:gridSpan w:val="4"/>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融媒体中心部门收支总表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318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57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4324" w:type="dxa"/>
            <w:gridSpan w:val="2"/>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5085" w:type="dxa"/>
            <w:gridSpan w:val="2"/>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3184" w:type="dxa"/>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140" w:type="dxa"/>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3570" w:type="dxa"/>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515" w:type="dxa"/>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798.99</w:t>
            </w: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一、一般公共服务支出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w:t>
            </w:r>
            <w:r>
              <w:rPr>
                <w:rFonts w:hint="eastAsia" w:ascii="宋体" w:hAnsi="宋体" w:eastAsia="宋体" w:cs="宋体"/>
                <w:i w:val="0"/>
                <w:color w:val="000000"/>
                <w:sz w:val="22"/>
                <w:szCs w:val="22"/>
                <w:u w:val="none"/>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二、外交支出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三、国防支出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四、财政专户管理资金收入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四、公共安全支出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五、教育支出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六、上级补助收入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六、科学技术支出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七、文化旅游体育与传媒支出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571.72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八、事业单位经营收入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八、社会保障和就业支出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九、其他收入</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九、社会保险基金支出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十、卫生健康支出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十一、节能环保支出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十二、城乡社区支出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十三、农林水支出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十四、交通运输支出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十五、资源勘探工业信息等支出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十六、商业服务业等支出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十七、金融支出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十八、援助其他地区支出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十九、自然资源海洋气象等支出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二十、住房保障支出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二十一、粮油物资储备支出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二十二、国有资本经营预算支出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二十三、灾害防治及应急管理支出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二十四、预备费</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二十五、其他支出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二十六、转移性支出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二十七、债务还本支出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二十八、债务付息支出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二十九、债务发行费用支出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三十、抗疫特别国债安排的支出</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798.99</w:t>
            </w: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800.86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1.87</w:t>
            </w: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结转下年</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184"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114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r>
              <w:rPr>
                <w:rFonts w:hint="eastAsia" w:ascii="宋体" w:hAnsi="宋体" w:cs="宋体"/>
                <w:b/>
                <w:i w:val="0"/>
                <w:color w:val="000000"/>
                <w:sz w:val="22"/>
                <w:szCs w:val="22"/>
                <w:u w:val="none"/>
                <w:lang w:val="en-US" w:eastAsia="zh-CN"/>
              </w:rPr>
              <w:t>00.86</w:t>
            </w:r>
          </w:p>
        </w:tc>
        <w:tc>
          <w:tcPr>
            <w:tcW w:w="35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支出总计</w:t>
            </w:r>
          </w:p>
        </w:tc>
        <w:tc>
          <w:tcPr>
            <w:tcW w:w="151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r>
              <w:rPr>
                <w:rFonts w:hint="eastAsia" w:ascii="宋体" w:hAnsi="宋体" w:cs="宋体"/>
                <w:b/>
                <w:i w:val="0"/>
                <w:color w:val="000000"/>
                <w:sz w:val="22"/>
                <w:szCs w:val="22"/>
                <w:u w:val="none"/>
                <w:lang w:val="en-US" w:eastAsia="zh-CN"/>
              </w:rPr>
              <w:t>00.86</w:t>
            </w:r>
          </w:p>
        </w:tc>
      </w:tr>
    </w:tbl>
    <w:p>
      <w:pPr>
        <w:rPr>
          <w:rFonts w:hint="eastAsia"/>
        </w:rPr>
      </w:pPr>
    </w:p>
    <w:p>
      <w:pPr>
        <w:rPr>
          <w:rFonts w:hint="eastAsia"/>
        </w:rPr>
      </w:pPr>
    </w:p>
    <w:p>
      <w:pPr>
        <w:sectPr>
          <w:pgSz w:w="11906" w:h="16838"/>
          <w:pgMar w:top="1247" w:right="1247" w:bottom="1134" w:left="1247" w:header="851" w:footer="992" w:gutter="0"/>
          <w:pgNumType w:fmt="numberInDash"/>
          <w:cols w:space="720" w:num="1"/>
          <w:docGrid w:linePitch="312" w:charSpace="0"/>
        </w:sectPr>
      </w:pPr>
    </w:p>
    <w:p>
      <w:pPr>
        <w:rPr>
          <w:rFonts w:hint="eastAsia"/>
          <w:lang w:val="en-US" w:eastAsia="zh-CN"/>
        </w:rPr>
      </w:pPr>
      <w:r>
        <w:rPr>
          <w:rFonts w:hint="eastAsia"/>
        </w:rPr>
        <w:t>公开表</w:t>
      </w:r>
      <w:r>
        <w:rPr>
          <w:rFonts w:hint="eastAsia"/>
          <w:lang w:val="en-US" w:eastAsia="zh-CN"/>
        </w:rPr>
        <w:t>8</w:t>
      </w:r>
    </w:p>
    <w:p>
      <w:pPr>
        <w:rPr>
          <w:rFonts w:hint="eastAsia"/>
          <w:lang w:val="en-US" w:eastAsia="zh-CN"/>
        </w:rPr>
      </w:pPr>
    </w:p>
    <w:tbl>
      <w:tblPr>
        <w:tblStyle w:val="14"/>
        <w:tblW w:w="14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875"/>
        <w:gridCol w:w="765"/>
        <w:gridCol w:w="750"/>
        <w:gridCol w:w="1110"/>
        <w:gridCol w:w="1440"/>
        <w:gridCol w:w="1395"/>
        <w:gridCol w:w="1065"/>
        <w:gridCol w:w="780"/>
        <w:gridCol w:w="795"/>
        <w:gridCol w:w="1110"/>
        <w:gridCol w:w="840"/>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4058" w:type="dxa"/>
            <w:gridSpan w:val="13"/>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融媒体中心部门收入总表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1158"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FFFFFF"/>
                <w:sz w:val="22"/>
                <w:szCs w:val="22"/>
                <w:u w:val="none"/>
              </w:rPr>
            </w:pPr>
          </w:p>
        </w:tc>
        <w:tc>
          <w:tcPr>
            <w:tcW w:w="187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C0C0C0"/>
                <w:sz w:val="20"/>
                <w:szCs w:val="20"/>
                <w:u w:val="none"/>
              </w:rPr>
            </w:pPr>
          </w:p>
        </w:tc>
        <w:tc>
          <w:tcPr>
            <w:tcW w:w="76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C0C0C0"/>
                <w:sz w:val="20"/>
                <w:szCs w:val="20"/>
                <w:u w:val="none"/>
              </w:rPr>
            </w:pPr>
          </w:p>
        </w:tc>
        <w:tc>
          <w:tcPr>
            <w:tcW w:w="75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11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39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06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78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79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11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84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宋体" w:cs="Hiragino Sans GB"/>
                <w:i w:val="0"/>
                <w:color w:val="000000"/>
                <w:sz w:val="18"/>
                <w:szCs w:val="18"/>
                <w:u w:val="none"/>
                <w:lang w:val="en-US" w:eastAsia="zh-CN"/>
              </w:rPr>
            </w:pPr>
            <w:r>
              <w:rPr>
                <w:rFonts w:hint="eastAsia" w:ascii="Hiragino Sans GB" w:hAnsi="Hiragino Sans GB" w:cs="Hiragino Sans GB"/>
                <w:i w:val="0"/>
                <w:color w:val="000000"/>
                <w:sz w:val="18"/>
                <w:szCs w:val="18"/>
                <w:u w:val="none"/>
                <w:lang w:val="en-US" w:eastAsia="zh-CN"/>
              </w:rPr>
              <w:t>金额单位：万元</w:t>
            </w:r>
          </w:p>
        </w:tc>
        <w:tc>
          <w:tcPr>
            <w:tcW w:w="97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158"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部门（单位）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代码</w:t>
            </w:r>
          </w:p>
        </w:tc>
        <w:tc>
          <w:tcPr>
            <w:tcW w:w="187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部门（单位）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名称</w:t>
            </w:r>
          </w:p>
        </w:tc>
        <w:tc>
          <w:tcPr>
            <w:tcW w:w="11025" w:type="dxa"/>
            <w:gridSpan w:val="11"/>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trPr>
        <w:tc>
          <w:tcPr>
            <w:tcW w:w="1158"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75"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75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上年结转</w:t>
            </w:r>
          </w:p>
        </w:tc>
        <w:tc>
          <w:tcPr>
            <w:tcW w:w="111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一般公共预算拨款收入</w:t>
            </w:r>
          </w:p>
        </w:tc>
        <w:tc>
          <w:tcPr>
            <w:tcW w:w="144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政府性基金预算拨款收入</w:t>
            </w:r>
          </w:p>
        </w:tc>
        <w:tc>
          <w:tcPr>
            <w:tcW w:w="139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国有资本经营预算拨款收入</w:t>
            </w:r>
          </w:p>
        </w:tc>
        <w:tc>
          <w:tcPr>
            <w:tcW w:w="106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财政专户管理资金收入</w:t>
            </w:r>
          </w:p>
        </w:tc>
        <w:tc>
          <w:tcPr>
            <w:tcW w:w="78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事业收入</w:t>
            </w:r>
          </w:p>
        </w:tc>
        <w:tc>
          <w:tcPr>
            <w:tcW w:w="79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上级补助收入</w:t>
            </w:r>
          </w:p>
        </w:tc>
        <w:tc>
          <w:tcPr>
            <w:tcW w:w="111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附属单位上缴收入</w:t>
            </w:r>
          </w:p>
        </w:tc>
        <w:tc>
          <w:tcPr>
            <w:tcW w:w="84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事业单位经营收入</w:t>
            </w:r>
          </w:p>
        </w:tc>
        <w:tc>
          <w:tcPr>
            <w:tcW w:w="97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033" w:type="dxa"/>
            <w:gridSpan w:val="2"/>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合    计</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sz w:val="22"/>
                <w:szCs w:val="22"/>
                <w:u w:val="none"/>
              </w:rPr>
              <w:t>8</w:t>
            </w:r>
            <w:r>
              <w:rPr>
                <w:rFonts w:hint="eastAsia" w:ascii="宋体" w:hAnsi="宋体" w:cs="宋体"/>
                <w:b w:val="0"/>
                <w:bCs/>
                <w:i w:val="0"/>
                <w:color w:val="000000"/>
                <w:sz w:val="22"/>
                <w:szCs w:val="22"/>
                <w:u w:val="none"/>
                <w:lang w:val="en-US" w:eastAsia="zh-CN"/>
              </w:rPr>
              <w:t>00.86</w:t>
            </w:r>
          </w:p>
        </w:tc>
        <w:tc>
          <w:tcPr>
            <w:tcW w:w="7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r>
              <w:rPr>
                <w:rFonts w:hint="eastAsia" w:ascii="宋体" w:hAnsi="宋体" w:cs="宋体"/>
                <w:b w:val="0"/>
                <w:bCs/>
                <w:i w:val="0"/>
                <w:color w:val="000000"/>
                <w:sz w:val="22"/>
                <w:szCs w:val="22"/>
                <w:u w:val="none"/>
                <w:lang w:val="en-US" w:eastAsia="zh-CN"/>
              </w:rPr>
              <w:t>1.87</w:t>
            </w:r>
          </w:p>
        </w:tc>
        <w:tc>
          <w:tcPr>
            <w:tcW w:w="11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r>
              <w:rPr>
                <w:rFonts w:hint="eastAsia" w:ascii="宋体" w:hAnsi="宋体" w:cs="宋体"/>
                <w:b w:val="0"/>
                <w:bCs/>
                <w:i w:val="0"/>
                <w:color w:val="000000"/>
                <w:sz w:val="22"/>
                <w:szCs w:val="22"/>
                <w:u w:val="none"/>
                <w:lang w:val="en-US" w:eastAsia="zh-CN"/>
              </w:rPr>
              <w:t>798.99</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9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8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9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158" w:type="dxa"/>
            <w:tcBorders>
              <w:top w:val="single" w:color="C2C3C4" w:sz="4" w:space="0"/>
              <w:left w:val="single" w:color="C2C3C4" w:sz="4" w:space="0"/>
              <w:bottom w:val="single" w:color="C2C3C4"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164</w:t>
            </w:r>
          </w:p>
        </w:tc>
        <w:tc>
          <w:tcPr>
            <w:tcW w:w="1875" w:type="dxa"/>
            <w:tcBorders>
              <w:top w:val="single" w:color="C2C3C4" w:sz="4" w:space="0"/>
              <w:left w:val="single" w:color="auto"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琼中黎族苗族自治县融媒体中心</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val="0"/>
                <w:bCs/>
                <w:i w:val="0"/>
                <w:color w:val="000000"/>
                <w:sz w:val="22"/>
                <w:szCs w:val="22"/>
                <w:u w:val="none"/>
                <w:lang w:val="en-US" w:eastAsia="zh-CN"/>
              </w:rPr>
            </w:pPr>
            <w:r>
              <w:rPr>
                <w:rFonts w:hint="eastAsia" w:ascii="宋体" w:hAnsi="宋体" w:eastAsia="宋体" w:cs="宋体"/>
                <w:b w:val="0"/>
                <w:bCs/>
                <w:i w:val="0"/>
                <w:color w:val="000000"/>
                <w:sz w:val="22"/>
                <w:szCs w:val="22"/>
                <w:u w:val="none"/>
              </w:rPr>
              <w:t>8</w:t>
            </w:r>
            <w:r>
              <w:rPr>
                <w:rFonts w:hint="eastAsia" w:ascii="宋体" w:hAnsi="宋体" w:cs="宋体"/>
                <w:b w:val="0"/>
                <w:bCs/>
                <w:i w:val="0"/>
                <w:color w:val="000000"/>
                <w:sz w:val="22"/>
                <w:szCs w:val="22"/>
                <w:u w:val="none"/>
                <w:lang w:val="en-US" w:eastAsia="zh-CN"/>
              </w:rPr>
              <w:t>00.86</w:t>
            </w:r>
          </w:p>
        </w:tc>
        <w:tc>
          <w:tcPr>
            <w:tcW w:w="7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val="0"/>
                <w:bCs/>
                <w:i w:val="0"/>
                <w:color w:val="000000"/>
                <w:sz w:val="22"/>
                <w:szCs w:val="22"/>
                <w:u w:val="none"/>
                <w:lang w:val="en-US" w:eastAsia="zh-CN"/>
              </w:rPr>
            </w:pPr>
            <w:r>
              <w:rPr>
                <w:rFonts w:hint="eastAsia" w:ascii="宋体" w:hAnsi="宋体" w:cs="宋体"/>
                <w:b w:val="0"/>
                <w:bCs/>
                <w:i w:val="0"/>
                <w:color w:val="000000"/>
                <w:sz w:val="22"/>
                <w:szCs w:val="22"/>
                <w:u w:val="none"/>
                <w:lang w:val="en-US" w:eastAsia="zh-CN"/>
              </w:rPr>
              <w:t>1.87</w:t>
            </w:r>
          </w:p>
        </w:tc>
        <w:tc>
          <w:tcPr>
            <w:tcW w:w="11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val="0"/>
                <w:bCs/>
                <w:i w:val="0"/>
                <w:color w:val="000000"/>
                <w:sz w:val="22"/>
                <w:szCs w:val="22"/>
                <w:u w:val="none"/>
                <w:lang w:val="en-US" w:eastAsia="zh-CN"/>
              </w:rPr>
            </w:pPr>
            <w:r>
              <w:rPr>
                <w:rFonts w:hint="eastAsia" w:ascii="宋体" w:hAnsi="宋体" w:cs="宋体"/>
                <w:b w:val="0"/>
                <w:bCs/>
                <w:i w:val="0"/>
                <w:color w:val="000000"/>
                <w:sz w:val="22"/>
                <w:szCs w:val="22"/>
                <w:u w:val="none"/>
                <w:lang w:val="en-US" w:eastAsia="zh-CN"/>
              </w:rPr>
              <w:t>798.99</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9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8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9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158" w:type="dxa"/>
            <w:tcBorders>
              <w:top w:val="single" w:color="C2C3C4" w:sz="4" w:space="0"/>
              <w:left w:val="single" w:color="C2C3C4" w:sz="4" w:space="0"/>
              <w:bottom w:val="single" w:color="C2C3C4"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164001</w:t>
            </w:r>
          </w:p>
        </w:tc>
        <w:tc>
          <w:tcPr>
            <w:tcW w:w="1875" w:type="dxa"/>
            <w:tcBorders>
              <w:top w:val="single" w:color="C2C3C4" w:sz="4" w:space="0"/>
              <w:left w:val="single" w:color="auto"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琼中黎族苗族自治县融媒体中心本级</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sz w:val="22"/>
                <w:szCs w:val="22"/>
                <w:u w:val="none"/>
              </w:rPr>
              <w:t>8</w:t>
            </w:r>
            <w:r>
              <w:rPr>
                <w:rFonts w:hint="eastAsia" w:ascii="宋体" w:hAnsi="宋体" w:cs="宋体"/>
                <w:b w:val="0"/>
                <w:bCs/>
                <w:i w:val="0"/>
                <w:color w:val="000000"/>
                <w:sz w:val="22"/>
                <w:szCs w:val="22"/>
                <w:u w:val="none"/>
                <w:lang w:val="en-US" w:eastAsia="zh-CN"/>
              </w:rPr>
              <w:t>00.86</w:t>
            </w:r>
          </w:p>
        </w:tc>
        <w:tc>
          <w:tcPr>
            <w:tcW w:w="7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r>
              <w:rPr>
                <w:rFonts w:hint="eastAsia" w:ascii="宋体" w:hAnsi="宋体" w:cs="宋体"/>
                <w:b w:val="0"/>
                <w:bCs/>
                <w:i w:val="0"/>
                <w:color w:val="000000"/>
                <w:sz w:val="22"/>
                <w:szCs w:val="22"/>
                <w:u w:val="none"/>
                <w:lang w:val="en-US" w:eastAsia="zh-CN"/>
              </w:rPr>
              <w:t>1.87</w:t>
            </w:r>
          </w:p>
        </w:tc>
        <w:tc>
          <w:tcPr>
            <w:tcW w:w="11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rPr>
            </w:pPr>
            <w:r>
              <w:rPr>
                <w:rFonts w:hint="eastAsia" w:ascii="宋体" w:hAnsi="宋体" w:cs="宋体"/>
                <w:b w:val="0"/>
                <w:bCs/>
                <w:i w:val="0"/>
                <w:color w:val="000000"/>
                <w:sz w:val="22"/>
                <w:szCs w:val="22"/>
                <w:u w:val="none"/>
                <w:lang w:val="en-US" w:eastAsia="zh-CN"/>
              </w:rPr>
              <w:t>798.99</w:t>
            </w:r>
          </w:p>
        </w:tc>
        <w:tc>
          <w:tcPr>
            <w:tcW w:w="14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9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8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9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7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bl>
    <w:p>
      <w:pPr>
        <w:jc w:val="center"/>
        <w:rPr>
          <w:rFonts w:hint="eastAsia" w:ascii="黑体" w:hAnsi="黑体" w:eastAsia="黑体" w:cs="黑体"/>
          <w:sz w:val="32"/>
          <w:szCs w:val="32"/>
        </w:rPr>
        <w:sectPr>
          <w:pgSz w:w="16838" w:h="11906" w:orient="landscape"/>
          <w:pgMar w:top="1247" w:right="1247" w:bottom="1247" w:left="1134" w:header="851" w:footer="992" w:gutter="0"/>
          <w:pgNumType w:fmt="numberInDash"/>
          <w:cols w:space="720" w:num="1"/>
          <w:docGrid w:linePitch="312" w:charSpace="0"/>
        </w:sectPr>
      </w:pPr>
    </w:p>
    <w:tbl>
      <w:tblPr>
        <w:tblStyle w:val="14"/>
        <w:tblpPr w:leftFromText="180" w:rightFromText="180" w:vertAnchor="text" w:horzAnchor="page" w:tblpX="1849" w:tblpY="-279"/>
        <w:tblOverlap w:val="never"/>
        <w:tblW w:w="81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2"/>
        <w:gridCol w:w="371"/>
        <w:gridCol w:w="380"/>
        <w:gridCol w:w="3160"/>
        <w:gridCol w:w="810"/>
        <w:gridCol w:w="950"/>
        <w:gridCol w:w="106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8118" w:type="dxa"/>
            <w:gridSpan w:val="8"/>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融媒体中心部门支出总表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382"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71"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6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81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5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0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4293"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3825"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w:t>
            </w:r>
            <w:r>
              <w:rPr>
                <w:rFonts w:hint="eastAsia" w:ascii="宋体" w:hAnsi="宋体" w:cs="宋体"/>
                <w:b/>
                <w:i w:val="0"/>
                <w:color w:val="000000"/>
                <w:kern w:val="0"/>
                <w:sz w:val="22"/>
                <w:szCs w:val="22"/>
                <w:u w:val="none"/>
                <w:lang w:val="en-US" w:eastAsia="zh-CN" w:bidi="ar"/>
              </w:rPr>
              <w:t>3</w:t>
            </w:r>
            <w:r>
              <w:rPr>
                <w:rFonts w:hint="eastAsia" w:ascii="宋体" w:hAnsi="宋体" w:eastAsia="宋体" w:cs="宋体"/>
                <w:b/>
                <w:i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133"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16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81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2010"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005" w:type="dxa"/>
            <w:vMerge w:val="restart"/>
            <w:tcBorders>
              <w:top w:val="single" w:color="C2C3C4" w:sz="4" w:space="0"/>
              <w:left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382"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371"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38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16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1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5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106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1005" w:type="dxa"/>
            <w:tcBorders>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4293" w:type="dxa"/>
            <w:gridSpan w:val="4"/>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634.91</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563.56</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71.34</w:t>
            </w: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165.95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w:t>
            </w: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一般公共服务支出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36.00</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w:t>
            </w: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宣传事务</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35.50</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其他宣传事务支出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35.50</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w:t>
            </w: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其他共产党事务支出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0.50</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其他共产党事务支出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0.50</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207</w:t>
            </w: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文化旅游体育与传媒支出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571.72</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370.42</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71.34</w:t>
            </w: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w:t>
            </w: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广播电视</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571.72</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370.42</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71.34</w:t>
            </w: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07</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传输发射</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85.95</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广播电视事务</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450.77</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370.42</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71.34</w:t>
            </w: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其他广播电视支出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35.00</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w:t>
            </w: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社会保障和就业支出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88.05</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88.05</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行政事业单位养老支出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86.61</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86.61</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05</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机关事业单位养老保险缴费支出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40.74</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40.74</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机关事业单位职业年金缴费支出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45.87</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45.87</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08</w:t>
            </w: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抚恤</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其他优抚支出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1.44</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w:t>
            </w: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卫生健康支出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w:t>
            </w: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行政事业单位医疗</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70.90</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事业单位医疗</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18.04</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18.04</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03</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公务员医疗补助</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52.86</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52.86</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w:t>
            </w: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住房保障支出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住房改革支出</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1"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w:t>
            </w:r>
          </w:p>
        </w:tc>
        <w:tc>
          <w:tcPr>
            <w:tcW w:w="316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住房公积金</w:t>
            </w:r>
          </w:p>
        </w:tc>
        <w:tc>
          <w:tcPr>
            <w:tcW w:w="8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9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34.19</w:t>
            </w:r>
          </w:p>
        </w:tc>
        <w:tc>
          <w:tcPr>
            <w:tcW w:w="10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r>
    </w:tbl>
    <w:p>
      <w:pPr>
        <w:ind w:firstLine="960" w:firstLineChars="300"/>
        <w:rPr>
          <w:rFonts w:hint="eastAsia" w:ascii="黑体" w:hAnsi="黑体" w:eastAsia="黑体"/>
          <w:sz w:val="32"/>
          <w:szCs w:val="32"/>
        </w:rPr>
      </w:pPr>
    </w:p>
    <w:tbl>
      <w:tblPr>
        <w:tblStyle w:val="14"/>
        <w:tblW w:w="11205" w:type="dxa"/>
        <w:tblInd w:w="-13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1041"/>
        <w:gridCol w:w="114"/>
        <w:gridCol w:w="361"/>
        <w:gridCol w:w="1604"/>
        <w:gridCol w:w="848"/>
        <w:gridCol w:w="1045"/>
        <w:gridCol w:w="697"/>
        <w:gridCol w:w="697"/>
        <w:gridCol w:w="193"/>
        <w:gridCol w:w="178"/>
        <w:gridCol w:w="257"/>
        <w:gridCol w:w="114"/>
        <w:gridCol w:w="276"/>
        <w:gridCol w:w="218"/>
        <w:gridCol w:w="371"/>
        <w:gridCol w:w="71"/>
        <w:gridCol w:w="301"/>
        <w:gridCol w:w="284"/>
        <w:gridCol w:w="87"/>
        <w:gridCol w:w="528"/>
        <w:gridCol w:w="69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626"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表14</w:t>
            </w:r>
          </w:p>
        </w:tc>
        <w:tc>
          <w:tcPr>
            <w:tcW w:w="475"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245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1045" w:type="dxa"/>
            <w:shd w:val="clear" w:color="auto" w:fill="auto"/>
            <w:vAlign w:val="center"/>
          </w:tcPr>
          <w:p>
            <w:pPr>
              <w:rPr>
                <w:rFonts w:hint="eastAsia" w:ascii="宋体" w:hAnsi="宋体" w:eastAsia="宋体" w:cs="宋体"/>
                <w:i w:val="0"/>
                <w:color w:val="000000"/>
                <w:sz w:val="22"/>
                <w:szCs w:val="22"/>
                <w:u w:val="none"/>
              </w:rPr>
            </w:pPr>
          </w:p>
        </w:tc>
        <w:tc>
          <w:tcPr>
            <w:tcW w:w="69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69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371"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371"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p>
        </w:tc>
        <w:tc>
          <w:tcPr>
            <w:tcW w:w="494"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37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37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371"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863" w:type="dxa"/>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205" w:type="dxa"/>
            <w:gridSpan w:val="2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85"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gridSpan w:val="2"/>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965" w:type="dxa"/>
            <w:gridSpan w:val="2"/>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893" w:type="dxa"/>
            <w:gridSpan w:val="2"/>
            <w:shd w:val="clear" w:color="auto" w:fill="auto"/>
            <w:vAlign w:val="center"/>
          </w:tcPr>
          <w:p>
            <w:pPr>
              <w:rPr>
                <w:rFonts w:hint="eastAsia" w:ascii="宋体" w:hAnsi="宋体" w:eastAsia="宋体" w:cs="宋体"/>
                <w:i w:val="0"/>
                <w:color w:val="000000"/>
                <w:sz w:val="22"/>
                <w:szCs w:val="22"/>
                <w:u w:val="none"/>
              </w:rPr>
            </w:pPr>
          </w:p>
        </w:tc>
        <w:tc>
          <w:tcPr>
            <w:tcW w:w="697"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697"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371" w:type="dxa"/>
            <w:gridSpan w:val="2"/>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647" w:type="dxa"/>
            <w:gridSpan w:val="3"/>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218"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371"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271" w:type="dxa"/>
            <w:gridSpan w:val="5"/>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335" w:type="dxa"/>
            <w:gridSpan w:val="2"/>
            <w:tcBorders>
              <w:top w:val="single" w:color="FFFFFF" w:sz="4" w:space="0"/>
              <w:left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vMerge w:val="restart"/>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55"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项目类别</w:t>
            </w:r>
          </w:p>
        </w:tc>
        <w:tc>
          <w:tcPr>
            <w:tcW w:w="1965"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893"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项目单位</w:t>
            </w:r>
          </w:p>
        </w:tc>
        <w:tc>
          <w:tcPr>
            <w:tcW w:w="697"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715"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本年拨款</w:t>
            </w:r>
          </w:p>
        </w:tc>
        <w:tc>
          <w:tcPr>
            <w:tcW w:w="1860" w:type="dxa"/>
            <w:gridSpan w:val="7"/>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财政拨款结转结余</w:t>
            </w:r>
          </w:p>
        </w:tc>
        <w:tc>
          <w:tcPr>
            <w:tcW w:w="69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财政专户管理资金</w:t>
            </w:r>
          </w:p>
        </w:tc>
        <w:tc>
          <w:tcPr>
            <w:tcW w:w="64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85" w:type="dxa"/>
            <w:vMerge w:val="continue"/>
            <w:tcBorders>
              <w:top w:val="single" w:color="C0C0C0" w:sz="4" w:space="0"/>
              <w:left w:val="single" w:color="C0C0C0" w:sz="4" w:space="0"/>
              <w:bottom w:val="single" w:color="C0C0C0" w:sz="4" w:space="0"/>
              <w:right w:val="single" w:color="C0C0C0"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155"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965"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893"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697"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890"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w:t>
            </w:r>
          </w:p>
        </w:tc>
        <w:tc>
          <w:tcPr>
            <w:tcW w:w="435"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c>
          <w:tcPr>
            <w:tcW w:w="390"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国有资本经营预算</w:t>
            </w:r>
          </w:p>
        </w:tc>
        <w:tc>
          <w:tcPr>
            <w:tcW w:w="660"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w:t>
            </w:r>
          </w:p>
        </w:tc>
        <w:tc>
          <w:tcPr>
            <w:tcW w:w="585"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c>
          <w:tcPr>
            <w:tcW w:w="615"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国有资本经营预算</w:t>
            </w:r>
          </w:p>
        </w:tc>
        <w:tc>
          <w:tcPr>
            <w:tcW w:w="69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64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8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5013" w:type="dxa"/>
            <w:gridSpan w:val="6"/>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69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165.95</w:t>
            </w:r>
          </w:p>
        </w:tc>
        <w:tc>
          <w:tcPr>
            <w:tcW w:w="8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164.08</w:t>
            </w:r>
          </w:p>
        </w:tc>
        <w:tc>
          <w:tcPr>
            <w:tcW w:w="43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3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660"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1.87</w:t>
            </w:r>
          </w:p>
        </w:tc>
        <w:tc>
          <w:tcPr>
            <w:tcW w:w="58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61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64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31-部门项目</w:t>
            </w:r>
          </w:p>
        </w:tc>
        <w:tc>
          <w:tcPr>
            <w:tcW w:w="2079" w:type="dxa"/>
            <w:gridSpan w:val="3"/>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46903021T000000017800-党建工作</w:t>
            </w:r>
          </w:p>
        </w:tc>
        <w:tc>
          <w:tcPr>
            <w:tcW w:w="1893"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164001-琼中黎族苗族自治县融媒体中心本级</w:t>
            </w:r>
          </w:p>
        </w:tc>
        <w:tc>
          <w:tcPr>
            <w:tcW w:w="69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8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43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60"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31-部门项目</w:t>
            </w:r>
          </w:p>
        </w:tc>
        <w:tc>
          <w:tcPr>
            <w:tcW w:w="2079" w:type="dxa"/>
            <w:gridSpan w:val="3"/>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46903021T000000020037-综合事务</w:t>
            </w:r>
          </w:p>
        </w:tc>
        <w:tc>
          <w:tcPr>
            <w:tcW w:w="1893"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164001-琼中黎族苗族自治县融媒体中心本级</w:t>
            </w:r>
          </w:p>
        </w:tc>
        <w:tc>
          <w:tcPr>
            <w:tcW w:w="69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8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43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60"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31-部门项目</w:t>
            </w:r>
          </w:p>
        </w:tc>
        <w:tc>
          <w:tcPr>
            <w:tcW w:w="2079" w:type="dxa"/>
            <w:gridSpan w:val="3"/>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46903021T000000021127-新闻采访工作经费</w:t>
            </w:r>
          </w:p>
        </w:tc>
        <w:tc>
          <w:tcPr>
            <w:tcW w:w="1893"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164001-琼中黎族苗族自治县融媒体中心本级</w:t>
            </w:r>
          </w:p>
        </w:tc>
        <w:tc>
          <w:tcPr>
            <w:tcW w:w="69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35.50</w:t>
            </w:r>
          </w:p>
        </w:tc>
        <w:tc>
          <w:tcPr>
            <w:tcW w:w="8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35.50</w:t>
            </w:r>
          </w:p>
        </w:tc>
        <w:tc>
          <w:tcPr>
            <w:tcW w:w="43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60"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31-部门项目</w:t>
            </w:r>
          </w:p>
        </w:tc>
        <w:tc>
          <w:tcPr>
            <w:tcW w:w="2079" w:type="dxa"/>
            <w:gridSpan w:val="3"/>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46903021T000000021131-高山发射台正常运转工作经费</w:t>
            </w:r>
          </w:p>
        </w:tc>
        <w:tc>
          <w:tcPr>
            <w:tcW w:w="1893"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164001-琼中黎族苗族自治县融媒体中心本级</w:t>
            </w:r>
          </w:p>
        </w:tc>
        <w:tc>
          <w:tcPr>
            <w:tcW w:w="69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8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43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60"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31-部门项目</w:t>
            </w:r>
          </w:p>
        </w:tc>
        <w:tc>
          <w:tcPr>
            <w:tcW w:w="2079" w:type="dxa"/>
            <w:gridSpan w:val="3"/>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46903021T000000130492-旅游和文化广电体育事业专项资金</w:t>
            </w:r>
          </w:p>
        </w:tc>
        <w:tc>
          <w:tcPr>
            <w:tcW w:w="1893"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164001-琼中黎族苗族自治县融媒体中心本级</w:t>
            </w:r>
          </w:p>
        </w:tc>
        <w:tc>
          <w:tcPr>
            <w:tcW w:w="69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8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60"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58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31-部门项目</w:t>
            </w:r>
          </w:p>
        </w:tc>
        <w:tc>
          <w:tcPr>
            <w:tcW w:w="2079" w:type="dxa"/>
            <w:gridSpan w:val="3"/>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46903022T000000664911-省节目运维费</w:t>
            </w:r>
          </w:p>
        </w:tc>
        <w:tc>
          <w:tcPr>
            <w:tcW w:w="1893"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164001-琼中黎族苗族自治县融媒体中心本级</w:t>
            </w:r>
          </w:p>
        </w:tc>
        <w:tc>
          <w:tcPr>
            <w:tcW w:w="69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38.60</w:t>
            </w:r>
          </w:p>
        </w:tc>
        <w:tc>
          <w:tcPr>
            <w:tcW w:w="8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38.60</w:t>
            </w:r>
          </w:p>
        </w:tc>
        <w:tc>
          <w:tcPr>
            <w:tcW w:w="43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60"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31-部门项目</w:t>
            </w:r>
          </w:p>
        </w:tc>
        <w:tc>
          <w:tcPr>
            <w:tcW w:w="2079" w:type="dxa"/>
            <w:gridSpan w:val="3"/>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46903022T000000668745-地方广播电视覆盖运行维护费</w:t>
            </w:r>
          </w:p>
        </w:tc>
        <w:tc>
          <w:tcPr>
            <w:tcW w:w="1893"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2"/>
                <w:lang w:val="en-US" w:eastAsia="zh-CN" w:bidi="ar"/>
              </w:rPr>
              <w:t>164001-琼中黎族苗族自治县融媒体中心本级</w:t>
            </w:r>
          </w:p>
        </w:tc>
        <w:tc>
          <w:tcPr>
            <w:tcW w:w="69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45.48</w:t>
            </w:r>
          </w:p>
        </w:tc>
        <w:tc>
          <w:tcPr>
            <w:tcW w:w="8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45.48</w:t>
            </w:r>
          </w:p>
        </w:tc>
        <w:tc>
          <w:tcPr>
            <w:tcW w:w="43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60"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5"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bl>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tbl>
      <w:tblPr>
        <w:tblStyle w:val="14"/>
        <w:tblW w:w="10770" w:type="dxa"/>
        <w:tblInd w:w="-1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05"/>
        <w:gridCol w:w="2010"/>
        <w:gridCol w:w="810"/>
        <w:gridCol w:w="765"/>
        <w:gridCol w:w="1320"/>
        <w:gridCol w:w="615"/>
        <w:gridCol w:w="138"/>
        <w:gridCol w:w="522"/>
        <w:gridCol w:w="910"/>
        <w:gridCol w:w="590"/>
        <w:gridCol w:w="705"/>
        <w:gridCol w:w="735"/>
        <w:gridCol w:w="600"/>
        <w:gridCol w:w="3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5" w:type="dxa"/>
          <w:trHeight w:val="390" w:hRule="atLeast"/>
        </w:trPr>
        <w:tc>
          <w:tcPr>
            <w:tcW w:w="10725" w:type="dxa"/>
            <w:gridSpan w:val="1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项目支出绩效信息表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30" w:hRule="atLeast"/>
        </w:trPr>
        <w:tc>
          <w:tcPr>
            <w:tcW w:w="5910" w:type="dxa"/>
            <w:gridSpan w:val="5"/>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660" w:type="dxa"/>
            <w:gridSpan w:val="2"/>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910"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590"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705"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1335" w:type="dxa"/>
            <w:gridSpan w:val="2"/>
            <w:tcBorders>
              <w:top w:val="single" w:color="FFFFFF" w:sz="4" w:space="0"/>
              <w:left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420" w:hRule="atLeast"/>
        </w:trPr>
        <w:tc>
          <w:tcPr>
            <w:tcW w:w="100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201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81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预算执行率权重（%）</w:t>
            </w:r>
          </w:p>
        </w:tc>
        <w:tc>
          <w:tcPr>
            <w:tcW w:w="76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132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绩效目标</w:t>
            </w:r>
          </w:p>
        </w:tc>
        <w:tc>
          <w:tcPr>
            <w:tcW w:w="61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91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59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绩效指标性质</w:t>
            </w:r>
          </w:p>
        </w:tc>
        <w:tc>
          <w:tcPr>
            <w:tcW w:w="70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本年绩效指标值</w:t>
            </w:r>
          </w:p>
        </w:tc>
        <w:tc>
          <w:tcPr>
            <w:tcW w:w="73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绩效度量单位</w:t>
            </w:r>
          </w:p>
        </w:tc>
        <w:tc>
          <w:tcPr>
            <w:tcW w:w="6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164001-琼中黎族苗族自治县融媒体中心本级</w:t>
            </w: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46000021R000000006640-工资奖金津补贴</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302.80</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46000021R000000006642-养老保险</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40.74</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46000021R000000006643-职业年金</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45.87</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46000021R000000006644-医疗保险</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46000021R000000006645-公务员医疗补助</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52.86</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46000021R000000006646-失业保险</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46000021R000000006647-工伤保险</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0.42</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46000021R000000006656-其他工资福利支出</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46000021R000000006661-遗属生活补助</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46000021R000000006663-住房公积金</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34.19</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46000021Y000000006662-公用支出</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71.34</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提高预算编制质量，严格执行预算，保障单位日常运转。</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运转保障率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预算编制质量（∣（执行数-预算数）/预算数∣）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三公经费控制率（执行数/预算数）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Style w:val="23"/>
                <w:lang w:val="en-US" w:eastAsia="zh-CN" w:bidi="ar"/>
              </w:rPr>
            </w:pPr>
            <w:r>
              <w:rPr>
                <w:rStyle w:val="23"/>
                <w:lang w:val="en-US" w:eastAsia="zh-CN" w:bidi="ar"/>
              </w:rPr>
              <w:t>46000023R000000824</w:t>
            </w:r>
          </w:p>
          <w:p>
            <w:pPr>
              <w:keepNext w:val="0"/>
              <w:keepLines w:val="0"/>
              <w:widowControl/>
              <w:suppressLineNumbers w:val="0"/>
              <w:jc w:val="left"/>
              <w:textAlignment w:val="center"/>
              <w:rPr>
                <w:rStyle w:val="23"/>
                <w:lang w:val="en-US" w:eastAsia="zh-CN" w:bidi="ar"/>
              </w:rPr>
            </w:pPr>
          </w:p>
          <w:p>
            <w:pPr>
              <w:keepNext w:val="0"/>
              <w:keepLines w:val="0"/>
              <w:widowControl/>
              <w:suppressLineNumbers w:val="0"/>
              <w:jc w:val="left"/>
              <w:textAlignment w:val="center"/>
              <w:rPr>
                <w:rStyle w:val="23"/>
                <w:lang w:val="en-US" w:eastAsia="zh-CN" w:bidi="ar"/>
              </w:rPr>
            </w:pPr>
          </w:p>
          <w:p>
            <w:pPr>
              <w:keepNext w:val="0"/>
              <w:keepLines w:val="0"/>
              <w:widowControl/>
              <w:suppressLineNumbers w:val="0"/>
              <w:jc w:val="left"/>
              <w:textAlignment w:val="center"/>
              <w:rPr>
                <w:rStyle w:val="23"/>
                <w:lang w:val="en-US" w:eastAsia="zh-CN" w:bidi="ar"/>
              </w:rPr>
            </w:pPr>
          </w:p>
          <w:p>
            <w:pPr>
              <w:keepNext w:val="0"/>
              <w:keepLines w:val="0"/>
              <w:widowControl/>
              <w:suppressLineNumbers w:val="0"/>
              <w:jc w:val="left"/>
              <w:textAlignment w:val="center"/>
              <w:rPr>
                <w:rStyle w:val="23"/>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338-编外长聘人员工资福利（项目支出）</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61.83</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严格执行相关政策，保障工资及时、足额发放或社保及时、足额缴纳，预算编制科学合理，减少结余资金。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发放（缴纳）覆盖率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标准执行率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足额保障率（参保率）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46903021T000000017800-党建工作</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保障基层党组织正常开展党建活动。打劳基层党建工作基层，切实增强基层党组织的战斗力，凝聚力和创造力，建设学习型、服务型、创新型基层党组织。教育培训党员，入党积极分子，发展对象和党务工作者；订阅或购买用于开展党员教育的书籍报刊、资料、音像制品和设备；表彰新进基层党组织、优秀共产党员和优秀党务工作者；走访慰问困难党员；党员活动阵地建设与党组织规范化建设，维护党组织活动场所及设施；召开党内会议，开展党的组织活动，主题活动和专项活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慰问老党员金额</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元/人</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购买党建书籍报刊</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册</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满意度指标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服务对象满意度</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群众满意度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宣贯政策知晓率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走访慰问老党员</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党员人数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发布宣传稿件数量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公众号发布消息数量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开展党的活动次数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46903021T000000020037-综合事务</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利用综合事务工作经费，开支用于购买日常办公经费、设备维修维护、工作人员加班费用等方面，对日常办公提供经费保障，有利于各项工作顺利开展。</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购买办公A4纸等</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每年发布宣传稿件数量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购买墨盒等</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参加新闻采访人数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成本控制率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满意度指标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服务对象满意度</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使用人员满意度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购买其它办公日常用品</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每年编印宣传材料数量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册</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可持续影响</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宣贯政策知晓率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4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设备维修数量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46903021T000000021127-新闻采访工作经费</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35.50</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1、负责采写相关行业动态热点。、重要事件、人物稿件，并能够以批判性思维从中发现新闻角度、挖掘新闻价值和策划新闻选题；2、负责拟定、策划和撰写行业的产品报道，并能深入跟踪、挖掘、报道文章及深度报告；3、根据选题安排，进行新闻采访。</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新闻采访人数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编印宣传材料数量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接待省内外媒体记者采访人数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宣贯政策知晓率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发布宣传稿件数量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篇</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公众号发布消息数量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满意度指标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服务对象满意度</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人员满意度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官方网站更新消息数量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46903021T000000021131-高山发射台正常运转工作经费</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1、全面执行"不间断、高质量、既经济、又安全"广播电视技术维护总方针，负责广播电视节目的接收发射工作。2、认真做好上级重大节目、重要新闻、重大活动的转发。3、对发射台的设施、设备进行日常维护管理，确保设施设备的安全正常运行。4、监看所转广播电视节目内容、信号质量。5、按照指定频率、额定功率做好技术监测，记好详实的工作日志。6、播出中发生异常情况，果断处置，及时上报。事后查明原因，开事故分析会，总结教训，引以为戒。无非常情况不得停播。7、坚持24小时双人值班，做好发射台的安全防范工作。</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系统故障率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全年日常支出率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值班人员人数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硬件设备维护数量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满意度指标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服务对象满意度</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群众满意度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软件维护数量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设施设备的安全正常运转率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时效指标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系统运行维护响应时间</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分钟</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严格控制在范围内</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24小时值班制</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24小时</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46903022T000000664911-省节目运维费</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38.60</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项目为保障发射台日常运行、维修维护、突发故障处理等工作，确保安全播出。主要用于支付发射塔每个月的电费、购买双线路电源、发射塔周界围墙防护及报警设施、数字发射机监控、发射塔机环境监测系统维护等。</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设备验收合格率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付发射塔机房设备供电及办公用电数量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维修维护发射塔周界围墙防护及报警设施数量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可持续影响</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设备使用年限</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满意度指标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服务对象满意度</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使用人员满意度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设备维修维护合格率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购买数字发射机监控数量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维修维护发射塔周界围墙防护及报警设施成本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68008</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设备利用率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购买数字发射机监控成本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购买双线路电源成本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24150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维修发射塔机房环境监测系统数量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购买双线路电源数量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发射塔每个月电费</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维修发射塔机房环境监测系统成本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559"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46903022T000000668745-地方广播电视覆盖运行维护费</w:t>
            </w:r>
          </w:p>
        </w:tc>
        <w:tc>
          <w:tcPr>
            <w:tcW w:w="8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765"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45.48</w:t>
            </w:r>
          </w:p>
        </w:tc>
        <w:tc>
          <w:tcPr>
            <w:tcW w:w="132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地方广播电视覆盖运行维护费主要用于我中心数字和模拟发射机房的更新、扩建及日常的维修维护，信号机房播出系统改造升级、购买数字电视节目系统设备、电视、广播播出系统监测、网络安全隔离服务（购买杀毒软件）、网络安全整改，发射塔吗每个月的电费等。使中央数字和模拟节目全部覆盖到各乡镇、村使百姓收看和收听到免费的广播电视节目。</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购买电视播出系统监测数量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11"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购买电视播出系统监测成本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148000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373"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信号机房播出系统改造升级数量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091"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购买杀毒软件成本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满意度指标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服务对象满意度</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使用人员满意度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655"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付发射塔机房设备供电及办公用电数量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可持续影响</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设备使用年限</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71"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购买广播播出系统监测数量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061"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网络安全整改服务费</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设备验收合格率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046"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设备维修维护合格率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343"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信号机房播出系统改造升级成本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839"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购买杀毒软件数量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106"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购买广播播出系统监测成本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076"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效益指标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社会效益指标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设备利用率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90"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restart"/>
            <w:tcBorders>
              <w:top w:val="single" w:color="C2C3C4" w:sz="4" w:space="0"/>
              <w:left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66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质量指标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设备故障率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568"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53"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52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购买数字电视节目系统设备成本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495970</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元/套</w:t>
            </w:r>
          </w:p>
        </w:tc>
        <w:tc>
          <w:tcPr>
            <w:tcW w:w="630"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4"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53"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52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网络安全整改数量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45"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8"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53"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产出指标</w:t>
            </w:r>
          </w:p>
        </w:tc>
        <w:tc>
          <w:tcPr>
            <w:tcW w:w="52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数量指标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购买数字电视节目系统设备数量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645"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3" w:hRule="atLeast"/>
        </w:trPr>
        <w:tc>
          <w:tcPr>
            <w:tcW w:w="100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01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53" w:type="dxa"/>
            <w:gridSpan w:val="2"/>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成本指标</w:t>
            </w:r>
          </w:p>
        </w:tc>
        <w:tc>
          <w:tcPr>
            <w:tcW w:w="522"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经济成本指标</w:t>
            </w:r>
          </w:p>
        </w:tc>
        <w:tc>
          <w:tcPr>
            <w:tcW w:w="91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3"/>
                <w:lang w:val="en-US" w:eastAsia="zh-CN" w:bidi="ar"/>
              </w:rPr>
              <w:t>发射塔每个月电费</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3"/>
                <w:lang w:val="en-US" w:eastAsia="zh-CN" w:bidi="ar"/>
              </w:rPr>
              <w:t>≥</w:t>
            </w:r>
          </w:p>
        </w:tc>
        <w:tc>
          <w:tcPr>
            <w:tcW w:w="70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645" w:type="dxa"/>
            <w:gridSpan w:val="3"/>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bl>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ind w:firstLine="960" w:firstLineChars="300"/>
        <w:rPr>
          <w:rFonts w:hint="eastAsia" w:ascii="黑体" w:hAnsi="黑体" w:eastAsia="黑体"/>
          <w:sz w:val="32"/>
          <w:szCs w:val="32"/>
        </w:rPr>
      </w:pPr>
    </w:p>
    <w:p>
      <w:pPr>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1920" w:firstLineChars="600"/>
        <w:textAlignment w:val="auto"/>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融媒体中心</w:t>
      </w:r>
      <w:r>
        <w:rPr>
          <w:rFonts w:hint="eastAsia" w:ascii="黑体" w:hAnsi="黑体" w:eastAsia="黑体"/>
          <w:sz w:val="32"/>
          <w:szCs w:val="32"/>
          <w:lang w:val="en-US" w:eastAsia="zh-CN"/>
        </w:rPr>
        <w:t>2023</w:t>
      </w:r>
      <w:r>
        <w:rPr>
          <w:rFonts w:hint="eastAsia" w:ascii="黑体" w:hAnsi="黑体" w:eastAsia="黑体"/>
          <w:sz w:val="32"/>
          <w:szCs w:val="32"/>
        </w:rPr>
        <w:t>年</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2880" w:firstLineChars="900"/>
        <w:textAlignment w:val="auto"/>
        <w:rPr>
          <w:rFonts w:ascii="黑体" w:hAnsi="黑体" w:eastAsia="黑体"/>
          <w:sz w:val="32"/>
          <w:szCs w:val="32"/>
        </w:rPr>
      </w:pPr>
      <w:r>
        <w:rPr>
          <w:rFonts w:hint="eastAsia" w:ascii="黑体" w:hAnsi="黑体" w:eastAsia="黑体"/>
          <w:sz w:val="32"/>
          <w:szCs w:val="32"/>
        </w:rPr>
        <w:t>部门预算情况说明</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sz w:val="32"/>
          <w:szCs w:val="32"/>
          <w:lang w:val="en-US" w:eastAsia="zh-CN"/>
        </w:rPr>
        <w:t>融媒体中心</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ascii="仿宋_GB2312" w:hAnsi="黑体" w:eastAsia="仿宋_GB2312"/>
          <w:sz w:val="32"/>
          <w:szCs w:val="32"/>
        </w:rPr>
      </w:pPr>
      <w:r>
        <w:rPr>
          <w:rFonts w:hint="eastAsia" w:ascii="仿宋_GB2312" w:hAnsi="仿宋_GB2312" w:eastAsia="仿宋_GB2312" w:cs="仿宋_GB2312"/>
          <w:sz w:val="32"/>
          <w:szCs w:val="32"/>
          <w:lang w:val="en-US" w:eastAsia="zh-CN"/>
        </w:rPr>
        <w:t>融媒体中心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800.86</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800.86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798.99</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1.87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融媒体中心2023</w:t>
      </w:r>
      <w:r>
        <w:rPr>
          <w:rFonts w:hint="eastAsia" w:ascii="黑体" w:hAnsi="黑体" w:eastAsia="黑体"/>
          <w:sz w:val="32"/>
          <w:szCs w:val="32"/>
        </w:rPr>
        <w:t>年一般公共预算当年拨款情况说明</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sz w:val="32"/>
          <w:szCs w:val="32"/>
          <w:lang w:val="en-US" w:eastAsia="zh-CN"/>
        </w:rPr>
        <w:t>融媒体中心2023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800.86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较</w:t>
      </w:r>
      <w:r>
        <w:rPr>
          <w:rFonts w:hint="eastAsia" w:ascii="仿宋_GB2312" w:hAnsi="黑体" w:eastAsia="仿宋_GB2312"/>
          <w:color w:val="000000" w:themeColor="text1"/>
          <w:sz w:val="32"/>
          <w:szCs w:val="32"/>
          <w14:textFill>
            <w14:solidFill>
              <w14:schemeClr w14:val="tx1"/>
            </w14:solidFill>
          </w14:textFill>
        </w:rPr>
        <w:t>上年预算数</w:t>
      </w:r>
      <w:r>
        <w:rPr>
          <w:rFonts w:hint="eastAsia" w:ascii="仿宋_GB2312" w:hAnsi="黑体" w:eastAsia="仿宋_GB2312" w:cs="仿宋_GB2312"/>
          <w:color w:val="000000" w:themeColor="text1"/>
          <w:sz w:val="32"/>
          <w:szCs w:val="32"/>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55.63</w:t>
      </w:r>
      <w:r>
        <w:rPr>
          <w:rFonts w:hint="eastAsia" w:ascii="仿宋_GB2312" w:hAnsi="黑体" w:eastAsia="仿宋_GB2312"/>
          <w:color w:val="000000" w:themeColor="text1"/>
          <w:sz w:val="32"/>
          <w:szCs w:val="32"/>
          <w14:textFill>
            <w14:solidFill>
              <w14:schemeClr w14:val="tx1"/>
            </w14:solidFill>
          </w14:textFill>
        </w:rPr>
        <w:t>万元，主要</w:t>
      </w:r>
      <w:r>
        <w:rPr>
          <w:rFonts w:hint="eastAsia" w:ascii="仿宋_GB2312" w:hAnsi="黑体" w:eastAsia="仿宋_GB2312"/>
          <w:color w:val="000000" w:themeColor="text1"/>
          <w:sz w:val="32"/>
          <w:szCs w:val="32"/>
          <w:lang w:val="en-US" w:eastAsia="zh-CN"/>
          <w14:textFill>
            <w14:solidFill>
              <w14:schemeClr w14:val="tx1"/>
            </w14:solidFill>
          </w14:textFill>
        </w:rPr>
        <w:t>原因是</w:t>
      </w:r>
      <w:r>
        <w:rPr>
          <w:rFonts w:hint="eastAsia" w:ascii="仿宋_GB2312" w:hAnsi="黑体" w:eastAsia="仿宋_GB2312" w:cs="仿宋_GB2312"/>
          <w:color w:val="000000" w:themeColor="text1"/>
          <w:sz w:val="32"/>
          <w:szCs w:val="32"/>
          <w14:textFill>
            <w14:solidFill>
              <w14:schemeClr w14:val="tx1"/>
            </w14:solidFill>
          </w14:textFill>
        </w:rPr>
        <w:t>一般公共</w:t>
      </w:r>
      <w:r>
        <w:rPr>
          <w:rFonts w:hint="eastAsia" w:ascii="仿宋_GB2312" w:hAnsi="黑体" w:eastAsia="仿宋_GB2312" w:cs="仿宋_GB2312"/>
          <w:color w:val="000000" w:themeColor="text1"/>
          <w:sz w:val="32"/>
          <w:szCs w:val="32"/>
          <w:lang w:val="en-US" w:eastAsia="zh-CN"/>
          <w14:textFill>
            <w14:solidFill>
              <w14:schemeClr w14:val="tx1"/>
            </w14:solidFill>
          </w14:textFill>
        </w:rPr>
        <w:t>预算拨款收入减少及没有了</w:t>
      </w:r>
      <w:r>
        <w:rPr>
          <w:rFonts w:hint="eastAsia" w:ascii="仿宋_GB2312" w:hAnsi="黑体" w:eastAsia="仿宋_GB2312"/>
          <w:color w:val="000000" w:themeColor="text1"/>
          <w:sz w:val="32"/>
          <w:szCs w:val="32"/>
          <w:lang w:val="en-US" w:eastAsia="zh-CN"/>
          <w14:textFill>
            <w14:solidFill>
              <w14:schemeClr w14:val="tx1"/>
            </w14:solidFill>
          </w14:textFill>
        </w:rPr>
        <w:t>城乡社区项目的支出。</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4.49</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571.72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71.38</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88.05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10.99</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70.90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占8.85</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住房保障（类）支出34.19万元，占4.26%。</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宣传</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val="en-US" w:eastAsia="zh-CN"/>
        </w:rPr>
        <w:t>其他宣传事务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35.5</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9.5</w:t>
      </w:r>
      <w:r>
        <w:rPr>
          <w:rFonts w:hint="eastAsia" w:ascii="仿宋_GB2312" w:hAnsi="黑体" w:eastAsia="仿宋_GB2312"/>
          <w:color w:val="000000" w:themeColor="text1"/>
          <w:sz w:val="32"/>
          <w:szCs w:val="32"/>
          <w14:textFill>
            <w14:solidFill>
              <w14:schemeClr w14:val="tx1"/>
            </w14:solidFill>
          </w14:textFill>
        </w:rPr>
        <w:t>万元，主要</w:t>
      </w:r>
      <w:r>
        <w:rPr>
          <w:rFonts w:hint="eastAsia" w:ascii="仿宋_GB2312" w:hAnsi="黑体" w:eastAsia="仿宋_GB2312"/>
          <w:color w:val="000000" w:themeColor="text1"/>
          <w:sz w:val="32"/>
          <w:szCs w:val="32"/>
          <w:lang w:val="en-US" w:eastAsia="zh-CN"/>
          <w14:textFill>
            <w14:solidFill>
              <w14:schemeClr w14:val="tx1"/>
            </w14:solidFill>
          </w14:textFill>
        </w:rPr>
        <w:t>是项目支出减少。</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val="en-US" w:eastAsia="zh-CN"/>
        </w:rPr>
        <w:t>宣传</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val="en-US" w:eastAsia="zh-CN"/>
        </w:rPr>
        <w:t>其他共产党</w:t>
      </w:r>
      <w:r>
        <w:rPr>
          <w:rFonts w:hint="eastAsia" w:ascii="仿宋_GB2312" w:hAnsi="黑体" w:eastAsia="仿宋_GB2312" w:cs="仿宋_GB2312"/>
          <w:sz w:val="32"/>
          <w:szCs w:val="32"/>
        </w:rPr>
        <w:t>事务（项）</w:t>
      </w:r>
      <w:r>
        <w:rPr>
          <w:rFonts w:hint="eastAsia" w:ascii="仿宋_GB2312" w:hAnsi="黑体" w:eastAsia="仿宋_GB2312" w:cs="仿宋_GB2312"/>
          <w:sz w:val="32"/>
          <w:szCs w:val="32"/>
          <w:lang w:val="en-US" w:eastAsia="zh-CN"/>
        </w:rPr>
        <w:t>2023年</w:t>
      </w:r>
      <w:r>
        <w:rPr>
          <w:rFonts w:hint="eastAsia" w:ascii="仿宋_GB2312" w:hAnsi="黑体" w:eastAsia="仿宋_GB2312"/>
          <w:sz w:val="32"/>
          <w:szCs w:val="32"/>
        </w:rPr>
        <w:t>预算为</w:t>
      </w:r>
      <w:r>
        <w:rPr>
          <w:rFonts w:hint="eastAsia" w:ascii="仿宋_GB2312" w:hAnsi="黑体" w:eastAsia="仿宋_GB2312"/>
          <w:sz w:val="32"/>
          <w:szCs w:val="32"/>
          <w:lang w:val="en-US" w:eastAsia="zh-CN"/>
        </w:rPr>
        <w:t>0.50</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0.5</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val="en-US" w:eastAsia="zh-CN"/>
          <w14:textFill>
            <w14:solidFill>
              <w14:schemeClr w14:val="tx1"/>
            </w14:solidFill>
          </w14:textFill>
        </w:rPr>
        <w:t>项目支出减少。</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sz w:val="32"/>
          <w:szCs w:val="32"/>
          <w:lang w:val="en-US" w:eastAsia="zh-CN"/>
        </w:rPr>
        <w:t>3.文化旅游体育与传媒（类）广播电视（款）传输发射（项）2023年预算为85.95万元，</w:t>
      </w:r>
      <w:r>
        <w:rPr>
          <w:rFonts w:hint="eastAsia" w:ascii="仿宋_GB2312" w:hAnsi="黑体" w:eastAsia="仿宋_GB2312"/>
          <w:color w:val="000000" w:themeColor="text1"/>
          <w:sz w:val="32"/>
          <w:szCs w:val="32"/>
          <w:lang w:val="en-US" w:eastAsia="zh-CN"/>
          <w14:textFill>
            <w14:solidFill>
              <w14:schemeClr w14:val="tx1"/>
            </w14:solidFill>
          </w14:textFill>
        </w:rPr>
        <w:t>比上年预算数减少48.13万元，主要是项目支出减少。</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olor w:val="FF0000"/>
          <w:sz w:val="32"/>
          <w:szCs w:val="32"/>
          <w:lang w:val="en-US" w:eastAsia="zh-CN"/>
        </w:rPr>
      </w:pPr>
      <w:r>
        <w:rPr>
          <w:rFonts w:hint="eastAsia" w:ascii="仿宋_GB2312" w:hAnsi="黑体" w:eastAsia="仿宋_GB2312"/>
          <w:color w:val="000000" w:themeColor="text1"/>
          <w:sz w:val="32"/>
          <w:szCs w:val="32"/>
          <w:lang w:val="en-US" w:eastAsia="zh-CN"/>
          <w14:textFill>
            <w14:solidFill>
              <w14:schemeClr w14:val="tx1"/>
            </w14:solidFill>
          </w14:textFill>
        </w:rPr>
        <w:t>4.文化旅游体育与传媒（类）广播电视（款）广播电视事务（项）2023年预算为450.77万元，比上年预算数增加6.26万元，主要是基本支出减少，项目支出增加。</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5.文化旅游体育与传媒（类）广播电视（款）其他广播电视（项）2023年预算为35万元，比上年预算数减少71.51万元，主要是项目支出减少。</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outlineLvl w:val="9"/>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6.社会保障和就业（类）行政事业单位养老（款）机关事业单位基本养老保险缴费（项）40.74万元，比上年预算数增加9.73万元，主要是人员增加和养老保险缴费增加。</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hint="default" w:ascii="仿宋_GB2312" w:hAnsi="黑体" w:eastAsia="仿宋_GB2312"/>
          <w:color w:val="FF0000"/>
          <w:sz w:val="32"/>
          <w:szCs w:val="32"/>
          <w:lang w:val="en-US" w:eastAsia="zh-CN"/>
        </w:rPr>
      </w:pPr>
      <w:r>
        <w:rPr>
          <w:rFonts w:hint="eastAsia" w:ascii="仿宋_GB2312" w:hAnsi="黑体" w:eastAsia="仿宋_GB2312"/>
          <w:color w:val="000000" w:themeColor="text1"/>
          <w:sz w:val="32"/>
          <w:szCs w:val="32"/>
          <w:lang w:val="en-US" w:eastAsia="zh-CN"/>
          <w14:textFill>
            <w14:solidFill>
              <w14:schemeClr w14:val="tx1"/>
            </w14:solidFill>
          </w14:textFill>
        </w:rPr>
        <w:t>7.社会保障和就业（类）行政事业单位养老（款）机关事业单位职业年金缴费（项）45.87万元,比上年预算数增加15.87万元,主要是人员增加,相应增加职业年金缴费支出。</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8.</w:t>
      </w:r>
      <w:r>
        <w:rPr>
          <w:rFonts w:hint="eastAsia" w:ascii="仿宋_GB2312" w:hAnsi="黑体" w:eastAsia="仿宋_GB2312" w:cs="仿宋_GB2312"/>
          <w:color w:val="000000" w:themeColor="text1"/>
          <w:sz w:val="32"/>
          <w:szCs w:val="32"/>
          <w14:textFill>
            <w14:solidFill>
              <w14:schemeClr w14:val="tx1"/>
            </w14:solidFill>
          </w14:textFill>
        </w:rPr>
        <w:t>社会保障和就业（类）抚恤（款）其他优抚支出（项）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2023</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1.44</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val="en-US" w:eastAsia="zh-CN"/>
          <w14:textFill>
            <w14:solidFill>
              <w14:schemeClr w14:val="tx1"/>
            </w14:solidFill>
          </w14:textFill>
        </w:rPr>
        <w:t>,与</w:t>
      </w:r>
      <w:r>
        <w:rPr>
          <w:rFonts w:hint="eastAsia" w:ascii="仿宋_GB2312" w:hAnsi="黑体" w:eastAsia="仿宋_GB2312" w:cs="仿宋_GB2312"/>
          <w:color w:val="000000" w:themeColor="text1"/>
          <w:sz w:val="32"/>
          <w:szCs w:val="32"/>
          <w14:textFill>
            <w14:solidFill>
              <w14:schemeClr w14:val="tx1"/>
            </w14:solidFill>
          </w14:textFill>
        </w:rPr>
        <w:t>上年预算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数持平</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无增减变化。</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hint="default" w:ascii="仿宋_GB2312" w:hAnsi="黑体" w:eastAsia="仿宋_GB2312" w:cs="仿宋_GB2312"/>
          <w:color w:val="FF0000"/>
          <w:sz w:val="32"/>
          <w:szCs w:val="32"/>
          <w:lang w:val="en-US" w:eastAsia="zh-CN"/>
        </w:rPr>
      </w:pPr>
      <w:r>
        <w:rPr>
          <w:rFonts w:hint="eastAsia" w:ascii="仿宋_GB2312" w:hAnsi="黑体" w:eastAsia="仿宋_GB2312" w:cs="仿宋_GB2312"/>
          <w:color w:val="000000"/>
          <w:sz w:val="32"/>
          <w:szCs w:val="32"/>
          <w:lang w:val="en-US" w:eastAsia="zh-CN"/>
        </w:rPr>
        <w:t>9.</w:t>
      </w:r>
      <w:r>
        <w:rPr>
          <w:rFonts w:hint="eastAsia" w:ascii="仿宋_GB2312" w:hAnsi="黑体" w:eastAsia="仿宋_GB2312" w:cs="仿宋_GB2312"/>
          <w:sz w:val="32"/>
          <w:szCs w:val="32"/>
        </w:rPr>
        <w:t>卫生</w:t>
      </w:r>
      <w:r>
        <w:rPr>
          <w:rFonts w:hint="eastAsia" w:ascii="仿宋_GB2312" w:hAnsi="黑体" w:eastAsia="仿宋_GB2312" w:cs="仿宋_GB2312"/>
          <w:sz w:val="32"/>
          <w:szCs w:val="32"/>
          <w:lang w:val="en-US" w:eastAsia="zh-CN"/>
        </w:rPr>
        <w:t>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w:t>
      </w:r>
      <w:r>
        <w:rPr>
          <w:rFonts w:hint="eastAsia" w:ascii="仿宋_GB2312" w:hAnsi="黑体" w:eastAsia="仿宋_GB2312" w:cs="仿宋_GB2312"/>
          <w:sz w:val="32"/>
          <w:szCs w:val="32"/>
        </w:rPr>
        <w:t>医疗（项）</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18.04</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增加1.57万元，主要是</w:t>
      </w:r>
      <w:r>
        <w:rPr>
          <w:rFonts w:hint="eastAsia" w:ascii="仿宋_GB2312" w:hAnsi="黑体" w:eastAsia="仿宋_GB2312"/>
          <w:color w:val="000000" w:themeColor="text1"/>
          <w:sz w:val="32"/>
          <w:szCs w:val="32"/>
          <w:lang w:val="en-US" w:eastAsia="zh-CN"/>
          <w14:textFill>
            <w14:solidFill>
              <w14:schemeClr w14:val="tx1"/>
            </w14:solidFill>
          </w14:textFill>
        </w:rPr>
        <w:t>人员增加，相应增加医疗保障支出。</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sz w:val="32"/>
          <w:szCs w:val="32"/>
          <w:lang w:val="en-US" w:eastAsia="zh-CN"/>
        </w:rPr>
        <w:t>10.</w:t>
      </w:r>
      <w:r>
        <w:rPr>
          <w:rFonts w:hint="eastAsia" w:ascii="仿宋_GB2312" w:hAnsi="黑体" w:eastAsia="仿宋_GB2312" w:cs="仿宋_GB2312"/>
          <w:sz w:val="32"/>
          <w:szCs w:val="32"/>
        </w:rPr>
        <w:t>卫生</w:t>
      </w:r>
      <w:r>
        <w:rPr>
          <w:rFonts w:hint="eastAsia" w:ascii="仿宋_GB2312" w:hAnsi="黑体" w:eastAsia="仿宋_GB2312" w:cs="仿宋_GB2312"/>
          <w:sz w:val="32"/>
          <w:szCs w:val="32"/>
          <w:lang w:val="en-US" w:eastAsia="zh-CN"/>
        </w:rPr>
        <w:t>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公务员</w:t>
      </w:r>
      <w:r>
        <w:rPr>
          <w:rFonts w:hint="eastAsia" w:ascii="仿宋_GB2312" w:hAnsi="黑体" w:eastAsia="仿宋_GB2312" w:cs="仿宋_GB2312"/>
          <w:sz w:val="32"/>
          <w:szCs w:val="32"/>
        </w:rPr>
        <w:t>医疗</w:t>
      </w:r>
      <w:r>
        <w:rPr>
          <w:rFonts w:hint="eastAsia" w:ascii="仿宋_GB2312" w:hAnsi="黑体" w:eastAsia="仿宋_GB2312" w:cs="仿宋_GB2312"/>
          <w:sz w:val="32"/>
          <w:szCs w:val="32"/>
          <w:lang w:val="en-US" w:eastAsia="zh-CN"/>
        </w:rPr>
        <w:t>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52.86</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增加2.87万元，主要是人员增加、绩效增加，相对应的公补缴费基数也有所增加。</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黑体" w:eastAsia="仿宋_GB2312"/>
          <w:color w:val="FF0000"/>
          <w:sz w:val="32"/>
          <w:szCs w:val="32"/>
          <w:lang w:val="en-US" w:eastAsia="zh-CN"/>
        </w:rPr>
      </w:pPr>
      <w:r>
        <w:rPr>
          <w:rFonts w:hint="eastAsia" w:ascii="仿宋_GB2312" w:hAnsi="黑体" w:eastAsia="仿宋_GB2312" w:cs="仿宋_GB2312"/>
          <w:color w:val="000000"/>
          <w:sz w:val="32"/>
          <w:szCs w:val="32"/>
          <w:lang w:val="en-US" w:eastAsia="zh-CN"/>
        </w:rPr>
        <w:t>11.</w:t>
      </w:r>
      <w:r>
        <w:rPr>
          <w:rFonts w:hint="eastAsia" w:ascii="仿宋_GB2312" w:hAnsi="黑体" w:eastAsia="仿宋_GB2312" w:cs="仿宋_GB2312"/>
          <w:sz w:val="32"/>
          <w:szCs w:val="32"/>
        </w:rPr>
        <w:t>住房保障（类）住房改革（款）住房公积金（项）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34.19</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增加10.2万元，主要是人员增加，相应增加住房公积金缴费支出。</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outlineLvl w:val="9"/>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融媒体中心2023</w:t>
      </w:r>
      <w:r>
        <w:rPr>
          <w:rFonts w:hint="eastAsia" w:ascii="黑体" w:hAnsi="黑体" w:eastAsia="黑体"/>
          <w:sz w:val="32"/>
          <w:szCs w:val="32"/>
        </w:rPr>
        <w:t>年一般公共预算基本支出情况说明</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lang w:val="en-US" w:eastAsia="zh-CN"/>
        </w:rPr>
        <w:t>融媒体中心2023</w:t>
      </w:r>
      <w:r>
        <w:rPr>
          <w:rFonts w:hint="eastAsia" w:ascii="仿宋_GB2312" w:hAnsi="黑体" w:eastAsia="仿宋_GB2312"/>
          <w:sz w:val="32"/>
          <w:szCs w:val="32"/>
        </w:rPr>
        <w:t>年一般公共预算基本支出为</w:t>
      </w:r>
      <w:r>
        <w:rPr>
          <w:rFonts w:hint="eastAsia" w:ascii="仿宋_GB2312" w:hAnsi="黑体" w:eastAsia="仿宋_GB2312"/>
          <w:color w:val="000000" w:themeColor="text1"/>
          <w:sz w:val="32"/>
          <w:szCs w:val="32"/>
          <w:lang w:val="en-US" w:eastAsia="zh-CN"/>
          <w14:textFill>
            <w14:solidFill>
              <w14:schemeClr w14:val="tx1"/>
            </w14:solidFill>
          </w14:textFill>
        </w:rPr>
        <w:t>559.03</w:t>
      </w:r>
      <w:r>
        <w:rPr>
          <w:rFonts w:hint="eastAsia" w:ascii="仿宋_GB2312" w:hAnsi="黑体" w:eastAsia="仿宋_GB2312"/>
          <w:color w:val="000000" w:themeColor="text1"/>
          <w:sz w:val="32"/>
          <w:szCs w:val="32"/>
          <w14:textFill>
            <w14:solidFill>
              <w14:schemeClr w14:val="tx1"/>
            </w14:solidFill>
          </w14:textFill>
        </w:rPr>
        <w:t>万元，其中：</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558.73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业单位基本养老保险缴费、职业年金缴费、职工基本医疗保险缴费、公务员医疗补助缴费、其它社会保障缴费、住房公积金、医疗费、其他工资福利支出、商品和服务支出、邮电费、对个人和家庭的补助、生活补助、奖励金。</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0.30</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其他工资福利支出、商品和服务支出、</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w:t>
      </w:r>
      <w:r>
        <w:rPr>
          <w:rFonts w:hint="eastAsia" w:ascii="仿宋_GB2312" w:hAnsi="黑体" w:eastAsia="仿宋_GB2312"/>
          <w:sz w:val="32"/>
          <w:szCs w:val="32"/>
        </w:rPr>
        <w:t>费、水费、电费、</w:t>
      </w:r>
      <w:r>
        <w:rPr>
          <w:rFonts w:hint="eastAsia" w:ascii="仿宋_GB2312" w:hAnsi="黑体" w:eastAsia="仿宋_GB2312"/>
          <w:sz w:val="32"/>
          <w:szCs w:val="32"/>
          <w:lang w:val="en-US" w:eastAsia="zh-CN"/>
        </w:rPr>
        <w:t>邮电费、差旅费、培训费、劳务费、工会经费、公务用车运行维护费、其它商品和服务支出、对个人和家庭的补助、救济费</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融媒体中心2023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融媒体中心2023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8.15</w:t>
      </w:r>
      <w:r>
        <w:rPr>
          <w:rFonts w:hint="eastAsia" w:ascii="仿宋_GB2312" w:hAnsi="黑体" w:eastAsia="仿宋_GB2312"/>
          <w:sz w:val="32"/>
          <w:szCs w:val="32"/>
        </w:rPr>
        <w:t>万元，其中：</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6</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年预算增长</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66.7</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增长的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是：车辆老化，运行维修费用、保险费等增加。</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辆，计划购置</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2.15</w:t>
      </w:r>
      <w:r>
        <w:rPr>
          <w:rFonts w:ascii="Times New Roman" w:hAnsi="Times New Roman" w:eastAsia="仿宋_GB2312" w:cs="Times New Roman"/>
          <w:sz w:val="32"/>
          <w:shd w:val="clear" w:color="auto" w:fill="FFFFFF"/>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年预算下降</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84.64</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下降的</w:t>
      </w:r>
      <w:r>
        <w:rPr>
          <w:rFonts w:hint="eastAsia" w:ascii="仿宋" w:hAnsi="仿宋" w:eastAsia="仿宋" w:cs="仿宋"/>
          <w:color w:val="000000" w:themeColor="text1"/>
          <w:sz w:val="32"/>
          <w:szCs w:val="32"/>
          <w:shd w:val="clear" w:fill="FFFFFF"/>
          <w14:textFill>
            <w14:solidFill>
              <w14:schemeClr w14:val="tx1"/>
            </w14:solidFill>
          </w14:textFill>
        </w:rPr>
        <w:t>主要原因是按中央</w:t>
      </w:r>
      <w:bookmarkStart w:id="0" w:name="_GoBack"/>
      <w:bookmarkEnd w:id="0"/>
      <w:r>
        <w:rPr>
          <w:rFonts w:hint="eastAsia" w:ascii="仿宋" w:hAnsi="仿宋" w:eastAsia="仿宋" w:cs="仿宋"/>
          <w:color w:val="000000" w:themeColor="text1"/>
          <w:sz w:val="32"/>
          <w:szCs w:val="32"/>
          <w:shd w:val="clear" w:fill="FFFFFF"/>
          <w14:textFill>
            <w14:solidFill>
              <w14:schemeClr w14:val="tx1"/>
            </w14:solidFill>
          </w14:textFill>
        </w:rPr>
        <w:t>八项规定、省委“十项规定”和财政厅《关于执行国内公务接待管理和接待费使用管理有关规定的通知》等相关规定，切实严格执行公务接待标准，控制公务接待数量、规模和总额。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融媒体中心2023</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五、关于</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融媒体中心2023</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lang w:val="en-US" w:eastAsia="zh-CN"/>
        </w:rPr>
        <w:t>融媒体中心没有使用</w:t>
      </w:r>
      <w:r>
        <w:rPr>
          <w:rFonts w:hint="eastAsia" w:ascii="仿宋_GB2312" w:hAnsi="黑体" w:eastAsia="仿宋_GB2312" w:cs="仿宋_GB2312"/>
          <w:sz w:val="32"/>
          <w:szCs w:val="32"/>
          <w:lang w:eastAsia="zh-CN"/>
        </w:rPr>
        <w:t>政府性基金预算</w:t>
      </w:r>
      <w:r>
        <w:rPr>
          <w:rFonts w:hint="eastAsia" w:ascii="仿宋_GB2312" w:hAnsi="黑体" w:eastAsia="仿宋_GB2312" w:cs="仿宋_GB2312"/>
          <w:sz w:val="32"/>
          <w:szCs w:val="32"/>
          <w:lang w:val="en-US" w:eastAsia="zh-CN"/>
        </w:rPr>
        <w:t>拨款安排支出。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六、关于</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融媒体中心2023</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收支预算情况的总体说明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融媒体中心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上年结转结余</w:t>
      </w:r>
      <w:r>
        <w:rPr>
          <w:rFonts w:hint="eastAsia" w:ascii="仿宋_GB2312" w:hAnsi="黑体" w:eastAsia="仿宋_GB2312"/>
          <w:sz w:val="32"/>
          <w:szCs w:val="32"/>
        </w:rPr>
        <w:t>；支出包括：</w:t>
      </w:r>
      <w:r>
        <w:rPr>
          <w:rFonts w:hint="eastAsia" w:ascii="仿宋_GB2312" w:hAnsi="黑体" w:eastAsia="仿宋_GB2312" w:cs="仿宋_GB2312"/>
          <w:sz w:val="32"/>
          <w:szCs w:val="32"/>
        </w:rPr>
        <w:t>一般公共服务支出、</w:t>
      </w:r>
      <w:r>
        <w:rPr>
          <w:rFonts w:hint="eastAsia" w:ascii="仿宋_GB2312" w:hAnsi="黑体" w:eastAsia="仿宋_GB2312" w:cs="仿宋_GB2312"/>
          <w:sz w:val="32"/>
          <w:szCs w:val="32"/>
          <w:lang w:val="en-US" w:eastAsia="zh-CN"/>
        </w:rPr>
        <w:t>文化旅游体育与传媒支出、</w:t>
      </w:r>
      <w:r>
        <w:rPr>
          <w:rFonts w:hint="eastAsia" w:ascii="仿宋_GB2312" w:hAnsi="黑体" w:eastAsia="仿宋_GB2312" w:cs="仿宋_GB2312"/>
          <w:sz w:val="32"/>
          <w:szCs w:val="32"/>
        </w:rPr>
        <w:t>社会保障和就业支出、卫生</w:t>
      </w:r>
      <w:r>
        <w:rPr>
          <w:rFonts w:hint="eastAsia" w:ascii="仿宋_GB2312" w:hAnsi="黑体" w:eastAsia="仿宋_GB2312" w:cs="仿宋_GB2312"/>
          <w:sz w:val="32"/>
          <w:szCs w:val="32"/>
          <w:lang w:val="en-US" w:eastAsia="zh-CN"/>
        </w:rPr>
        <w:t>健康</w:t>
      </w:r>
      <w:r>
        <w:rPr>
          <w:rFonts w:hint="eastAsia" w:ascii="仿宋_GB2312" w:hAnsi="黑体" w:eastAsia="仿宋_GB2312" w:cs="仿宋_GB2312"/>
          <w:sz w:val="32"/>
          <w:szCs w:val="32"/>
        </w:rPr>
        <w:t>支出、住房保障支出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融媒体中心2023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800.86</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融媒体中心2023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sz w:val="32"/>
          <w:szCs w:val="32"/>
          <w:lang w:val="en-US" w:eastAsia="zh-CN"/>
        </w:rPr>
        <w:t>融媒体中心2023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800.86</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1.87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0.23</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798.99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99.77</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融媒体中心2023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20" w:firstLineChars="225"/>
        <w:jc w:val="both"/>
        <w:textAlignment w:val="auto"/>
        <w:outlineLvl w:val="9"/>
        <w:rPr>
          <w:rFonts w:ascii="仿宋_GB2312" w:hAnsi="黑体" w:eastAsia="仿宋_GB2312"/>
          <w:color w:val="FF0000"/>
          <w:sz w:val="32"/>
          <w:szCs w:val="32"/>
        </w:rPr>
      </w:pPr>
      <w:r>
        <w:rPr>
          <w:rFonts w:hint="eastAsia" w:ascii="仿宋_GB2312" w:hAnsi="黑体" w:eastAsia="仿宋_GB2312" w:cs="仿宋_GB2312"/>
          <w:sz w:val="32"/>
          <w:szCs w:val="32"/>
          <w:lang w:val="en-US" w:eastAsia="zh-CN"/>
        </w:rPr>
        <w:t>融媒体中心2023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800.86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634.91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79.28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165.95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20.72</w:t>
      </w:r>
      <w:r>
        <w:rPr>
          <w:rFonts w:hint="eastAsia" w:ascii="仿宋_GB2312" w:hAnsi="黑体" w:eastAsia="仿宋_GB2312"/>
          <w:sz w:val="32"/>
          <w:szCs w:val="32"/>
        </w:rPr>
        <w:t>%。</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83.09</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体现在经费拨款（补助）比</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去年减少。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olor w:val="000000" w:themeColor="text1"/>
          <w:sz w:val="32"/>
          <w:szCs w:val="32"/>
          <w:lang w:val="en-US" w:eastAsia="zh-CN"/>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（一）机关运行经费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融媒体中心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71.34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主要用于工资福利支出、商品和服务支出（办公费、差旅费、劳务费等）、对个人和家庭的补助。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融媒体中心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融媒体中心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车牌号分别为：琼D37352和琼D37580，公务用车主要用于新闻采访、下乡扶贫等业务。</w:t>
      </w:r>
      <w:r>
        <w:rPr>
          <w:rFonts w:hint="eastAsia" w:ascii="仿宋_GB2312" w:hAnsi="黑体" w:eastAsia="仿宋_GB2312" w:cs="仿宋_GB2312"/>
          <w:color w:val="000000" w:themeColor="text1"/>
          <w:sz w:val="32"/>
          <w:szCs w:val="32"/>
          <w14:textFill>
            <w14:solidFill>
              <w14:schemeClr w14:val="tx1"/>
            </w14:solidFill>
          </w14:textFill>
        </w:rPr>
        <w:t>其中，领导干部用车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辆，机要通信应急用车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辆、一般执法执勤用车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辆、特种专业技术用车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辆、其他用车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辆。单位价值100万元以上设备</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台（套）。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2023</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olor w:val="000000" w:themeColor="text1"/>
          <w:sz w:val="32"/>
          <w:szCs w:val="32"/>
          <w:lang w:val="en-US" w:eastAsia="zh-CN"/>
          <w14:textFill>
            <w14:solidFill>
              <w14:schemeClr w14:val="tx1"/>
            </w14:solidFill>
          </w14:textFill>
        </w:rPr>
        <w:t>融媒体中心18</w:t>
      </w:r>
      <w:r>
        <w:rPr>
          <w:rFonts w:hint="eastAsia" w:ascii="仿宋_GB2312" w:hAnsi="黑体" w:eastAsia="仿宋_GB2312" w:cs="仿宋_GB2312"/>
          <w:color w:val="000000" w:themeColor="text1"/>
          <w:sz w:val="32"/>
          <w:szCs w:val="32"/>
          <w14:textFill>
            <w14:solidFill>
              <w14:schemeClr w14:val="tx1"/>
            </w14:solidFill>
          </w14:textFill>
        </w:rPr>
        <w:t>个项目实行绩效目标管理，涉及一般公共预算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798.99</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政府性基金</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黑体" w:eastAsia="仿宋_GB2312"/>
          <w:color w:val="000000" w:themeColor="text1"/>
          <w:sz w:val="32"/>
          <w:szCs w:val="32"/>
          <w14:textFill>
            <w14:solidFill>
              <w14:schemeClr w14:val="tx1"/>
            </w14:solidFill>
          </w14:textFill>
        </w:rPr>
      </w:pPr>
    </w:p>
    <w:p>
      <w:pPr>
        <w:jc w:val="left"/>
        <w:rPr>
          <w:rFonts w:ascii="仿宋_GB2312" w:hAnsi="宋体" w:eastAsia="仿宋_GB2312" w:cs="宋体"/>
          <w:color w:val="000000"/>
          <w:kern w:val="0"/>
          <w:sz w:val="32"/>
          <w:szCs w:val="30"/>
        </w:rPr>
      </w:pPr>
    </w:p>
    <w:p>
      <w:pPr>
        <w:jc w:val="both"/>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FA580"/>
    <w:multiLevelType w:val="singleLevel"/>
    <w:tmpl w:val="50EFA580"/>
    <w:lvl w:ilvl="0" w:tentative="0">
      <w:start w:val="1"/>
      <w:numFmt w:val="chineseCounting"/>
      <w:suff w:val="nothing"/>
      <w:lvlText w:val="%1、"/>
      <w:lvlJc w:val="left"/>
      <w:rPr>
        <w:rFonts w:hint="eastAsia"/>
      </w:rPr>
    </w:lvl>
  </w:abstractNum>
  <w:abstractNum w:abstractNumId="1">
    <w:nsid w:val="63F417FD"/>
    <w:multiLevelType w:val="singleLevel"/>
    <w:tmpl w:val="63F417FD"/>
    <w:lvl w:ilvl="0" w:tentative="0">
      <w:start w:val="3"/>
      <w:numFmt w:val="decimal"/>
      <w:suff w:val="nothing"/>
      <w:lvlText w:val="%1."/>
      <w:lvlJc w:val="left"/>
    </w:lvl>
  </w:abstractNum>
  <w:abstractNum w:abstractNumId="2">
    <w:nsid w:val="63F41898"/>
    <w:multiLevelType w:val="singleLevel"/>
    <w:tmpl w:val="63F41898"/>
    <w:lvl w:ilvl="0" w:tentative="0">
      <w:start w:val="3"/>
      <w:numFmt w:val="decimal"/>
      <w:suff w:val="nothing"/>
      <w:lvlText w:val="%1."/>
      <w:lvlJc w:val="left"/>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068D"/>
    <w:rsid w:val="001842DA"/>
    <w:rsid w:val="002763DF"/>
    <w:rsid w:val="002D1F58"/>
    <w:rsid w:val="0036131C"/>
    <w:rsid w:val="003F38D1"/>
    <w:rsid w:val="0055064E"/>
    <w:rsid w:val="006A6C65"/>
    <w:rsid w:val="00754731"/>
    <w:rsid w:val="009321F2"/>
    <w:rsid w:val="00B055C4"/>
    <w:rsid w:val="010D4058"/>
    <w:rsid w:val="01145A97"/>
    <w:rsid w:val="012A395A"/>
    <w:rsid w:val="0138507B"/>
    <w:rsid w:val="015D6790"/>
    <w:rsid w:val="01614103"/>
    <w:rsid w:val="0185142B"/>
    <w:rsid w:val="018C7953"/>
    <w:rsid w:val="01AD76B8"/>
    <w:rsid w:val="01B17C7C"/>
    <w:rsid w:val="01BE544E"/>
    <w:rsid w:val="020708F2"/>
    <w:rsid w:val="022B6A1E"/>
    <w:rsid w:val="022C5701"/>
    <w:rsid w:val="022F41CA"/>
    <w:rsid w:val="02621537"/>
    <w:rsid w:val="0263439D"/>
    <w:rsid w:val="02870A29"/>
    <w:rsid w:val="02B164E7"/>
    <w:rsid w:val="02EB2225"/>
    <w:rsid w:val="02FE7314"/>
    <w:rsid w:val="031D5026"/>
    <w:rsid w:val="032D2EFA"/>
    <w:rsid w:val="034062E9"/>
    <w:rsid w:val="03406768"/>
    <w:rsid w:val="035549F4"/>
    <w:rsid w:val="0395768B"/>
    <w:rsid w:val="03A91B2A"/>
    <w:rsid w:val="03D249E8"/>
    <w:rsid w:val="03E31838"/>
    <w:rsid w:val="04087D62"/>
    <w:rsid w:val="042955BB"/>
    <w:rsid w:val="046E46F0"/>
    <w:rsid w:val="04BB461B"/>
    <w:rsid w:val="04BD54C7"/>
    <w:rsid w:val="050E1A2F"/>
    <w:rsid w:val="053C2E5F"/>
    <w:rsid w:val="05441EC4"/>
    <w:rsid w:val="05504DC0"/>
    <w:rsid w:val="058E37C2"/>
    <w:rsid w:val="05C00ED2"/>
    <w:rsid w:val="05DB03C2"/>
    <w:rsid w:val="06340DF2"/>
    <w:rsid w:val="06427450"/>
    <w:rsid w:val="06552911"/>
    <w:rsid w:val="06855803"/>
    <w:rsid w:val="06A73691"/>
    <w:rsid w:val="06A746A1"/>
    <w:rsid w:val="06AE6FB3"/>
    <w:rsid w:val="06E05BE8"/>
    <w:rsid w:val="070306C7"/>
    <w:rsid w:val="071955ED"/>
    <w:rsid w:val="07324184"/>
    <w:rsid w:val="073F5593"/>
    <w:rsid w:val="0763536B"/>
    <w:rsid w:val="07A644A3"/>
    <w:rsid w:val="07BC3F9D"/>
    <w:rsid w:val="080377C8"/>
    <w:rsid w:val="080F456A"/>
    <w:rsid w:val="082D3B70"/>
    <w:rsid w:val="082D3BAD"/>
    <w:rsid w:val="08497594"/>
    <w:rsid w:val="08566F23"/>
    <w:rsid w:val="08804706"/>
    <w:rsid w:val="08A12DC9"/>
    <w:rsid w:val="08CB6508"/>
    <w:rsid w:val="08D07A18"/>
    <w:rsid w:val="09064F3B"/>
    <w:rsid w:val="09067379"/>
    <w:rsid w:val="09503117"/>
    <w:rsid w:val="0958422C"/>
    <w:rsid w:val="095F44DD"/>
    <w:rsid w:val="09632A45"/>
    <w:rsid w:val="097936EE"/>
    <w:rsid w:val="097D0449"/>
    <w:rsid w:val="098B5435"/>
    <w:rsid w:val="09B35EC2"/>
    <w:rsid w:val="09C50FCA"/>
    <w:rsid w:val="09DA47FA"/>
    <w:rsid w:val="09E65930"/>
    <w:rsid w:val="0A0166C3"/>
    <w:rsid w:val="0A4F3EBA"/>
    <w:rsid w:val="0A5A4D94"/>
    <w:rsid w:val="0A6335C1"/>
    <w:rsid w:val="0A667E91"/>
    <w:rsid w:val="0AA3037C"/>
    <w:rsid w:val="0AC3666D"/>
    <w:rsid w:val="0ACA3D98"/>
    <w:rsid w:val="0ADA4BA8"/>
    <w:rsid w:val="0AF024CD"/>
    <w:rsid w:val="0B322C33"/>
    <w:rsid w:val="0B6E70F6"/>
    <w:rsid w:val="0B7622DC"/>
    <w:rsid w:val="0B9077E2"/>
    <w:rsid w:val="0BA1227B"/>
    <w:rsid w:val="0BA34CD6"/>
    <w:rsid w:val="0BBA0075"/>
    <w:rsid w:val="0BDE1EA3"/>
    <w:rsid w:val="0BF01A08"/>
    <w:rsid w:val="0C19740B"/>
    <w:rsid w:val="0C26743D"/>
    <w:rsid w:val="0C403118"/>
    <w:rsid w:val="0C6A33D9"/>
    <w:rsid w:val="0C8D2D0B"/>
    <w:rsid w:val="0CDF310C"/>
    <w:rsid w:val="0D0C4D63"/>
    <w:rsid w:val="0D1A1206"/>
    <w:rsid w:val="0D1B7B66"/>
    <w:rsid w:val="0D6A25F8"/>
    <w:rsid w:val="0D6D29FA"/>
    <w:rsid w:val="0D781A63"/>
    <w:rsid w:val="0D80278D"/>
    <w:rsid w:val="0D8164B8"/>
    <w:rsid w:val="0D9C3973"/>
    <w:rsid w:val="0DD33580"/>
    <w:rsid w:val="0DE16CCD"/>
    <w:rsid w:val="0DED560C"/>
    <w:rsid w:val="0DF365A0"/>
    <w:rsid w:val="0E057AE2"/>
    <w:rsid w:val="0E064CDF"/>
    <w:rsid w:val="0E0A35AC"/>
    <w:rsid w:val="0E143C39"/>
    <w:rsid w:val="0E201038"/>
    <w:rsid w:val="0E2934CF"/>
    <w:rsid w:val="0E2C0ACD"/>
    <w:rsid w:val="0E5A25F4"/>
    <w:rsid w:val="0E80215A"/>
    <w:rsid w:val="0E95623B"/>
    <w:rsid w:val="0EB02705"/>
    <w:rsid w:val="0EF64E52"/>
    <w:rsid w:val="0F224E87"/>
    <w:rsid w:val="0F6354C1"/>
    <w:rsid w:val="0F7C7B86"/>
    <w:rsid w:val="0F952D18"/>
    <w:rsid w:val="0F981864"/>
    <w:rsid w:val="0FAA176C"/>
    <w:rsid w:val="0FB9344C"/>
    <w:rsid w:val="0FDC5800"/>
    <w:rsid w:val="0FEC1A4E"/>
    <w:rsid w:val="10140B94"/>
    <w:rsid w:val="101E7A24"/>
    <w:rsid w:val="105140F9"/>
    <w:rsid w:val="10637226"/>
    <w:rsid w:val="10714249"/>
    <w:rsid w:val="107A12E1"/>
    <w:rsid w:val="11000CD0"/>
    <w:rsid w:val="11266148"/>
    <w:rsid w:val="113A4E4C"/>
    <w:rsid w:val="113E4662"/>
    <w:rsid w:val="11493A33"/>
    <w:rsid w:val="118731F4"/>
    <w:rsid w:val="11972134"/>
    <w:rsid w:val="11AF61F3"/>
    <w:rsid w:val="11F55DAB"/>
    <w:rsid w:val="121C1069"/>
    <w:rsid w:val="12382A91"/>
    <w:rsid w:val="123D37E9"/>
    <w:rsid w:val="124033E1"/>
    <w:rsid w:val="1245412E"/>
    <w:rsid w:val="124D3AD3"/>
    <w:rsid w:val="125738A6"/>
    <w:rsid w:val="12B71E43"/>
    <w:rsid w:val="12F31C20"/>
    <w:rsid w:val="12FD70E9"/>
    <w:rsid w:val="13171CB6"/>
    <w:rsid w:val="1356087C"/>
    <w:rsid w:val="135E596D"/>
    <w:rsid w:val="13604320"/>
    <w:rsid w:val="137F0CA9"/>
    <w:rsid w:val="13B65FE2"/>
    <w:rsid w:val="13BF778C"/>
    <w:rsid w:val="13E00785"/>
    <w:rsid w:val="13E35CE4"/>
    <w:rsid w:val="140D47B8"/>
    <w:rsid w:val="14244190"/>
    <w:rsid w:val="145A46BE"/>
    <w:rsid w:val="148A6FB0"/>
    <w:rsid w:val="149A0BB8"/>
    <w:rsid w:val="14B20F12"/>
    <w:rsid w:val="14C949E5"/>
    <w:rsid w:val="14D71117"/>
    <w:rsid w:val="14E75809"/>
    <w:rsid w:val="15223E84"/>
    <w:rsid w:val="1533220F"/>
    <w:rsid w:val="154D425B"/>
    <w:rsid w:val="1563338F"/>
    <w:rsid w:val="157B5622"/>
    <w:rsid w:val="15815604"/>
    <w:rsid w:val="15A11F58"/>
    <w:rsid w:val="15E25504"/>
    <w:rsid w:val="15EB00B9"/>
    <w:rsid w:val="16166A52"/>
    <w:rsid w:val="16217F11"/>
    <w:rsid w:val="16407FE5"/>
    <w:rsid w:val="165A22E9"/>
    <w:rsid w:val="1663126E"/>
    <w:rsid w:val="167A6C33"/>
    <w:rsid w:val="167E5BB3"/>
    <w:rsid w:val="16892C86"/>
    <w:rsid w:val="16A707AF"/>
    <w:rsid w:val="16C32F73"/>
    <w:rsid w:val="16FC5906"/>
    <w:rsid w:val="1709320B"/>
    <w:rsid w:val="170F3579"/>
    <w:rsid w:val="171D1494"/>
    <w:rsid w:val="17290FAF"/>
    <w:rsid w:val="17444718"/>
    <w:rsid w:val="174E7099"/>
    <w:rsid w:val="17992647"/>
    <w:rsid w:val="179C1A03"/>
    <w:rsid w:val="17A77FA1"/>
    <w:rsid w:val="18043EF2"/>
    <w:rsid w:val="181B5EAF"/>
    <w:rsid w:val="18286E95"/>
    <w:rsid w:val="185C19A6"/>
    <w:rsid w:val="18B53F73"/>
    <w:rsid w:val="18C26B6E"/>
    <w:rsid w:val="18C33159"/>
    <w:rsid w:val="18CF3BD0"/>
    <w:rsid w:val="190D539A"/>
    <w:rsid w:val="192B3C35"/>
    <w:rsid w:val="193E3D9B"/>
    <w:rsid w:val="19597226"/>
    <w:rsid w:val="1976602F"/>
    <w:rsid w:val="199159E6"/>
    <w:rsid w:val="19B16C40"/>
    <w:rsid w:val="19D16C37"/>
    <w:rsid w:val="19D5DA33"/>
    <w:rsid w:val="19D93710"/>
    <w:rsid w:val="1A2B7F45"/>
    <w:rsid w:val="1AA715A6"/>
    <w:rsid w:val="1AAD0ADA"/>
    <w:rsid w:val="1AE15A3A"/>
    <w:rsid w:val="1AFD4A1F"/>
    <w:rsid w:val="1B0C2CDD"/>
    <w:rsid w:val="1B1410A1"/>
    <w:rsid w:val="1B575D0B"/>
    <w:rsid w:val="1B722010"/>
    <w:rsid w:val="1B7B27FD"/>
    <w:rsid w:val="1BAE417D"/>
    <w:rsid w:val="1BF151B2"/>
    <w:rsid w:val="1C4A0529"/>
    <w:rsid w:val="1C5F70D9"/>
    <w:rsid w:val="1C7B2212"/>
    <w:rsid w:val="1CA24824"/>
    <w:rsid w:val="1CC85477"/>
    <w:rsid w:val="1CD134D2"/>
    <w:rsid w:val="1D197638"/>
    <w:rsid w:val="1D3004DD"/>
    <w:rsid w:val="1D4937D9"/>
    <w:rsid w:val="1D497971"/>
    <w:rsid w:val="1D685350"/>
    <w:rsid w:val="1D7A32D1"/>
    <w:rsid w:val="1DAB5726"/>
    <w:rsid w:val="1DD13B57"/>
    <w:rsid w:val="1E2B0DF8"/>
    <w:rsid w:val="1E497763"/>
    <w:rsid w:val="1E5C5D71"/>
    <w:rsid w:val="1E6C6FBD"/>
    <w:rsid w:val="1E88617A"/>
    <w:rsid w:val="1E9C6E1F"/>
    <w:rsid w:val="1ECE34AF"/>
    <w:rsid w:val="1EF50154"/>
    <w:rsid w:val="1F0B7132"/>
    <w:rsid w:val="1F2572B8"/>
    <w:rsid w:val="1F544A25"/>
    <w:rsid w:val="1F58430C"/>
    <w:rsid w:val="1F6A3A07"/>
    <w:rsid w:val="1F745C5A"/>
    <w:rsid w:val="1F7E499E"/>
    <w:rsid w:val="1FBF8E30"/>
    <w:rsid w:val="1FD35A6B"/>
    <w:rsid w:val="1FE46CEE"/>
    <w:rsid w:val="1FE90CA9"/>
    <w:rsid w:val="20025DC8"/>
    <w:rsid w:val="20CB102B"/>
    <w:rsid w:val="21073DE8"/>
    <w:rsid w:val="210E4164"/>
    <w:rsid w:val="21182CA0"/>
    <w:rsid w:val="211E6611"/>
    <w:rsid w:val="216E13CF"/>
    <w:rsid w:val="21D420FD"/>
    <w:rsid w:val="21E65723"/>
    <w:rsid w:val="221B2C95"/>
    <w:rsid w:val="222A5AEB"/>
    <w:rsid w:val="22401066"/>
    <w:rsid w:val="2249059A"/>
    <w:rsid w:val="227563DB"/>
    <w:rsid w:val="22976610"/>
    <w:rsid w:val="22B10A0C"/>
    <w:rsid w:val="22B739FA"/>
    <w:rsid w:val="22C21B6B"/>
    <w:rsid w:val="22DA2A69"/>
    <w:rsid w:val="22DE4AE6"/>
    <w:rsid w:val="2300364B"/>
    <w:rsid w:val="230D541D"/>
    <w:rsid w:val="236E5A24"/>
    <w:rsid w:val="2385702E"/>
    <w:rsid w:val="238B206D"/>
    <w:rsid w:val="23987B82"/>
    <w:rsid w:val="241E2537"/>
    <w:rsid w:val="244329AC"/>
    <w:rsid w:val="24541B28"/>
    <w:rsid w:val="249077EE"/>
    <w:rsid w:val="24C37E17"/>
    <w:rsid w:val="24EC6215"/>
    <w:rsid w:val="25113139"/>
    <w:rsid w:val="253B7B49"/>
    <w:rsid w:val="2543610E"/>
    <w:rsid w:val="254E33F1"/>
    <w:rsid w:val="257A200C"/>
    <w:rsid w:val="25977A04"/>
    <w:rsid w:val="25B462D4"/>
    <w:rsid w:val="25E91228"/>
    <w:rsid w:val="260C1105"/>
    <w:rsid w:val="2613006D"/>
    <w:rsid w:val="2626319E"/>
    <w:rsid w:val="264073E8"/>
    <w:rsid w:val="26477007"/>
    <w:rsid w:val="266E4FA4"/>
    <w:rsid w:val="26B63199"/>
    <w:rsid w:val="26C75971"/>
    <w:rsid w:val="26F5393B"/>
    <w:rsid w:val="2707673F"/>
    <w:rsid w:val="27215B9D"/>
    <w:rsid w:val="272810A5"/>
    <w:rsid w:val="272C02AE"/>
    <w:rsid w:val="272E04FA"/>
    <w:rsid w:val="279D2591"/>
    <w:rsid w:val="27AB14B4"/>
    <w:rsid w:val="27FC7B75"/>
    <w:rsid w:val="28143039"/>
    <w:rsid w:val="282A0991"/>
    <w:rsid w:val="28354F9F"/>
    <w:rsid w:val="28397A54"/>
    <w:rsid w:val="28560557"/>
    <w:rsid w:val="2893230E"/>
    <w:rsid w:val="28D51EDF"/>
    <w:rsid w:val="28E90A0D"/>
    <w:rsid w:val="291B1D0E"/>
    <w:rsid w:val="295378F1"/>
    <w:rsid w:val="297173DD"/>
    <w:rsid w:val="29D43808"/>
    <w:rsid w:val="2A082259"/>
    <w:rsid w:val="2A0D356D"/>
    <w:rsid w:val="2A214B45"/>
    <w:rsid w:val="2A310973"/>
    <w:rsid w:val="2A434A29"/>
    <w:rsid w:val="2A467C33"/>
    <w:rsid w:val="2A5E5D99"/>
    <w:rsid w:val="2AB47D0B"/>
    <w:rsid w:val="2ABA7F3D"/>
    <w:rsid w:val="2ABB344D"/>
    <w:rsid w:val="2AC21AC0"/>
    <w:rsid w:val="2AC83128"/>
    <w:rsid w:val="2AD63849"/>
    <w:rsid w:val="2ADB047E"/>
    <w:rsid w:val="2AE06640"/>
    <w:rsid w:val="2B081190"/>
    <w:rsid w:val="2B0F5C55"/>
    <w:rsid w:val="2B2A129A"/>
    <w:rsid w:val="2B3039A6"/>
    <w:rsid w:val="2B735E2B"/>
    <w:rsid w:val="2B786554"/>
    <w:rsid w:val="2BA50680"/>
    <w:rsid w:val="2BD37EEB"/>
    <w:rsid w:val="2BD911E2"/>
    <w:rsid w:val="2BDA23EE"/>
    <w:rsid w:val="2BDF0DC0"/>
    <w:rsid w:val="2BF90617"/>
    <w:rsid w:val="2C195794"/>
    <w:rsid w:val="2C316D1D"/>
    <w:rsid w:val="2C4847C1"/>
    <w:rsid w:val="2C536A6C"/>
    <w:rsid w:val="2C5F084F"/>
    <w:rsid w:val="2C647363"/>
    <w:rsid w:val="2CE56158"/>
    <w:rsid w:val="2CE65D20"/>
    <w:rsid w:val="2CE669D0"/>
    <w:rsid w:val="2D02541B"/>
    <w:rsid w:val="2D13207F"/>
    <w:rsid w:val="2D18466F"/>
    <w:rsid w:val="2D302CF5"/>
    <w:rsid w:val="2D4E52DC"/>
    <w:rsid w:val="2D527968"/>
    <w:rsid w:val="2D6275B7"/>
    <w:rsid w:val="2D7A2EFC"/>
    <w:rsid w:val="2D7D0786"/>
    <w:rsid w:val="2D8007B9"/>
    <w:rsid w:val="2D8239B7"/>
    <w:rsid w:val="2D97190F"/>
    <w:rsid w:val="2DAD479A"/>
    <w:rsid w:val="2DCA1F28"/>
    <w:rsid w:val="2E1C1689"/>
    <w:rsid w:val="2E303B29"/>
    <w:rsid w:val="2E4D624E"/>
    <w:rsid w:val="2E857304"/>
    <w:rsid w:val="2E926ECB"/>
    <w:rsid w:val="2EA440DD"/>
    <w:rsid w:val="2EF94612"/>
    <w:rsid w:val="2F3876B7"/>
    <w:rsid w:val="2F3C19D6"/>
    <w:rsid w:val="2F661C4F"/>
    <w:rsid w:val="2F930533"/>
    <w:rsid w:val="2F9A204F"/>
    <w:rsid w:val="2FA22CC3"/>
    <w:rsid w:val="2FAB5360"/>
    <w:rsid w:val="2FC81A8B"/>
    <w:rsid w:val="2FE76083"/>
    <w:rsid w:val="2FF65F2E"/>
    <w:rsid w:val="2FF7110D"/>
    <w:rsid w:val="2FFFCED3"/>
    <w:rsid w:val="30254A9D"/>
    <w:rsid w:val="304334BD"/>
    <w:rsid w:val="30547BC8"/>
    <w:rsid w:val="3059559A"/>
    <w:rsid w:val="30680AE6"/>
    <w:rsid w:val="3076008B"/>
    <w:rsid w:val="308E7A25"/>
    <w:rsid w:val="3098507C"/>
    <w:rsid w:val="30FA600D"/>
    <w:rsid w:val="31183448"/>
    <w:rsid w:val="31594C53"/>
    <w:rsid w:val="315B6FD6"/>
    <w:rsid w:val="318A3EB9"/>
    <w:rsid w:val="31B80735"/>
    <w:rsid w:val="31C45012"/>
    <w:rsid w:val="31EB2560"/>
    <w:rsid w:val="31F17206"/>
    <w:rsid w:val="3207040E"/>
    <w:rsid w:val="320A115E"/>
    <w:rsid w:val="321D0BBB"/>
    <w:rsid w:val="322D68CA"/>
    <w:rsid w:val="32B31A6F"/>
    <w:rsid w:val="32D75A5C"/>
    <w:rsid w:val="33301048"/>
    <w:rsid w:val="3376035E"/>
    <w:rsid w:val="33C84252"/>
    <w:rsid w:val="33C912A8"/>
    <w:rsid w:val="33D42652"/>
    <w:rsid w:val="33E97A1D"/>
    <w:rsid w:val="33F37E3B"/>
    <w:rsid w:val="3402412B"/>
    <w:rsid w:val="34263072"/>
    <w:rsid w:val="3458301C"/>
    <w:rsid w:val="346B2BDF"/>
    <w:rsid w:val="34887BDC"/>
    <w:rsid w:val="3499089B"/>
    <w:rsid w:val="34B971EB"/>
    <w:rsid w:val="34D208C0"/>
    <w:rsid w:val="34F86E09"/>
    <w:rsid w:val="35236801"/>
    <w:rsid w:val="354727E5"/>
    <w:rsid w:val="355F47E2"/>
    <w:rsid w:val="35675CC7"/>
    <w:rsid w:val="358116A7"/>
    <w:rsid w:val="358B332A"/>
    <w:rsid w:val="35980888"/>
    <w:rsid w:val="35A4221E"/>
    <w:rsid w:val="35B15E01"/>
    <w:rsid w:val="35B9245C"/>
    <w:rsid w:val="361072F5"/>
    <w:rsid w:val="36141314"/>
    <w:rsid w:val="36731544"/>
    <w:rsid w:val="367324C3"/>
    <w:rsid w:val="36850B11"/>
    <w:rsid w:val="369C20EA"/>
    <w:rsid w:val="36B10D45"/>
    <w:rsid w:val="36BE00E8"/>
    <w:rsid w:val="36CD0453"/>
    <w:rsid w:val="36FF7B99"/>
    <w:rsid w:val="37047977"/>
    <w:rsid w:val="370C3FB9"/>
    <w:rsid w:val="372A6374"/>
    <w:rsid w:val="372B6B70"/>
    <w:rsid w:val="37497EBC"/>
    <w:rsid w:val="379135E9"/>
    <w:rsid w:val="37A42449"/>
    <w:rsid w:val="37BA3B5A"/>
    <w:rsid w:val="37C146E6"/>
    <w:rsid w:val="37D71DBA"/>
    <w:rsid w:val="37F15D03"/>
    <w:rsid w:val="37F83F95"/>
    <w:rsid w:val="38122914"/>
    <w:rsid w:val="38147863"/>
    <w:rsid w:val="381D45AD"/>
    <w:rsid w:val="3822334B"/>
    <w:rsid w:val="383F231C"/>
    <w:rsid w:val="384B6052"/>
    <w:rsid w:val="384C31E3"/>
    <w:rsid w:val="3850095B"/>
    <w:rsid w:val="38825B0A"/>
    <w:rsid w:val="38CA3974"/>
    <w:rsid w:val="38F74498"/>
    <w:rsid w:val="38F93139"/>
    <w:rsid w:val="39391D18"/>
    <w:rsid w:val="39A027AE"/>
    <w:rsid w:val="39CD374A"/>
    <w:rsid w:val="39E819F7"/>
    <w:rsid w:val="39EB0F6C"/>
    <w:rsid w:val="39F04ADF"/>
    <w:rsid w:val="3A3423D8"/>
    <w:rsid w:val="3A347D4D"/>
    <w:rsid w:val="3A490B1E"/>
    <w:rsid w:val="3A4C0439"/>
    <w:rsid w:val="3A4D09CC"/>
    <w:rsid w:val="3A764AC5"/>
    <w:rsid w:val="3A7F1B7A"/>
    <w:rsid w:val="3A870E60"/>
    <w:rsid w:val="3AAF5C00"/>
    <w:rsid w:val="3AD74964"/>
    <w:rsid w:val="3B077B5D"/>
    <w:rsid w:val="3B196984"/>
    <w:rsid w:val="3B4673B1"/>
    <w:rsid w:val="3B7B7B17"/>
    <w:rsid w:val="3B7D1CC1"/>
    <w:rsid w:val="3B9D77F8"/>
    <w:rsid w:val="3BA05014"/>
    <w:rsid w:val="3BB84888"/>
    <w:rsid w:val="3BBF6D17"/>
    <w:rsid w:val="3BCF5E72"/>
    <w:rsid w:val="3BD86EAF"/>
    <w:rsid w:val="3BD97027"/>
    <w:rsid w:val="3BE93409"/>
    <w:rsid w:val="3C322114"/>
    <w:rsid w:val="3C5C7F60"/>
    <w:rsid w:val="3C9C4E4F"/>
    <w:rsid w:val="3CC81297"/>
    <w:rsid w:val="3CCD6576"/>
    <w:rsid w:val="3CDF3292"/>
    <w:rsid w:val="3CE35417"/>
    <w:rsid w:val="3CF8542F"/>
    <w:rsid w:val="3D1B08E9"/>
    <w:rsid w:val="3D371D3E"/>
    <w:rsid w:val="3D4D5A29"/>
    <w:rsid w:val="3D4D7EB1"/>
    <w:rsid w:val="3D7A74C7"/>
    <w:rsid w:val="3D7C0C3F"/>
    <w:rsid w:val="3D975A35"/>
    <w:rsid w:val="3E7155EF"/>
    <w:rsid w:val="3E922D98"/>
    <w:rsid w:val="3ED711D1"/>
    <w:rsid w:val="3EE80FCC"/>
    <w:rsid w:val="3EF45A27"/>
    <w:rsid w:val="3EF81F8A"/>
    <w:rsid w:val="3F153CBA"/>
    <w:rsid w:val="3F5421F6"/>
    <w:rsid w:val="3F794687"/>
    <w:rsid w:val="3F7FB4B5"/>
    <w:rsid w:val="3F982F30"/>
    <w:rsid w:val="3FAD4D11"/>
    <w:rsid w:val="3FBC04F3"/>
    <w:rsid w:val="3FE214F8"/>
    <w:rsid w:val="3FED3349"/>
    <w:rsid w:val="40091887"/>
    <w:rsid w:val="400A40EC"/>
    <w:rsid w:val="403126E5"/>
    <w:rsid w:val="405C3560"/>
    <w:rsid w:val="40787F39"/>
    <w:rsid w:val="40A36AA1"/>
    <w:rsid w:val="40AF703F"/>
    <w:rsid w:val="40BA184B"/>
    <w:rsid w:val="40FA5DF5"/>
    <w:rsid w:val="41312E26"/>
    <w:rsid w:val="419A5EDA"/>
    <w:rsid w:val="419C6DA1"/>
    <w:rsid w:val="41A700FF"/>
    <w:rsid w:val="41F517EF"/>
    <w:rsid w:val="420D2A92"/>
    <w:rsid w:val="4214393E"/>
    <w:rsid w:val="42161675"/>
    <w:rsid w:val="422605FC"/>
    <w:rsid w:val="422756A4"/>
    <w:rsid w:val="422A69DC"/>
    <w:rsid w:val="42471160"/>
    <w:rsid w:val="425D0342"/>
    <w:rsid w:val="426A065A"/>
    <w:rsid w:val="427B429A"/>
    <w:rsid w:val="42B21644"/>
    <w:rsid w:val="42E5280F"/>
    <w:rsid w:val="42E94376"/>
    <w:rsid w:val="431538EE"/>
    <w:rsid w:val="43726A49"/>
    <w:rsid w:val="43A57099"/>
    <w:rsid w:val="43B61113"/>
    <w:rsid w:val="43D22D62"/>
    <w:rsid w:val="43E82D90"/>
    <w:rsid w:val="440D61DA"/>
    <w:rsid w:val="441C3107"/>
    <w:rsid w:val="44643DE9"/>
    <w:rsid w:val="449930B6"/>
    <w:rsid w:val="44AA3D6D"/>
    <w:rsid w:val="44AF6999"/>
    <w:rsid w:val="44B16197"/>
    <w:rsid w:val="44B478C8"/>
    <w:rsid w:val="44D13F16"/>
    <w:rsid w:val="44F829CD"/>
    <w:rsid w:val="45015A4D"/>
    <w:rsid w:val="452F14D3"/>
    <w:rsid w:val="453476EF"/>
    <w:rsid w:val="456A4C76"/>
    <w:rsid w:val="458A48F4"/>
    <w:rsid w:val="458C06B6"/>
    <w:rsid w:val="46203BA7"/>
    <w:rsid w:val="46690E60"/>
    <w:rsid w:val="468C2DCE"/>
    <w:rsid w:val="46F304C3"/>
    <w:rsid w:val="46F60F5A"/>
    <w:rsid w:val="473A78DC"/>
    <w:rsid w:val="47534E8F"/>
    <w:rsid w:val="47A008D6"/>
    <w:rsid w:val="47C1301B"/>
    <w:rsid w:val="47EE28EE"/>
    <w:rsid w:val="47F876C0"/>
    <w:rsid w:val="481E770D"/>
    <w:rsid w:val="4836168E"/>
    <w:rsid w:val="484D4D9F"/>
    <w:rsid w:val="4885076C"/>
    <w:rsid w:val="488D01D7"/>
    <w:rsid w:val="48A76704"/>
    <w:rsid w:val="48E0705C"/>
    <w:rsid w:val="4913021A"/>
    <w:rsid w:val="4928222D"/>
    <w:rsid w:val="494A3851"/>
    <w:rsid w:val="49887CED"/>
    <w:rsid w:val="499F2631"/>
    <w:rsid w:val="49B71E7E"/>
    <w:rsid w:val="4A4F2F4C"/>
    <w:rsid w:val="4A7A1D88"/>
    <w:rsid w:val="4AB0336A"/>
    <w:rsid w:val="4AB3449F"/>
    <w:rsid w:val="4AB84F45"/>
    <w:rsid w:val="4ADB2ADB"/>
    <w:rsid w:val="4AEB1A1C"/>
    <w:rsid w:val="4AF529E1"/>
    <w:rsid w:val="4B0267EB"/>
    <w:rsid w:val="4B650892"/>
    <w:rsid w:val="4B9641E3"/>
    <w:rsid w:val="4BE374BC"/>
    <w:rsid w:val="4BEC18B7"/>
    <w:rsid w:val="4C2465EF"/>
    <w:rsid w:val="4C54470F"/>
    <w:rsid w:val="4C7E14D1"/>
    <w:rsid w:val="4C9578AA"/>
    <w:rsid w:val="4CC67594"/>
    <w:rsid w:val="4CD667E4"/>
    <w:rsid w:val="4CF52B5F"/>
    <w:rsid w:val="4D2E69A6"/>
    <w:rsid w:val="4D3270D4"/>
    <w:rsid w:val="4D3C70A1"/>
    <w:rsid w:val="4D416649"/>
    <w:rsid w:val="4D783B09"/>
    <w:rsid w:val="4D9E093A"/>
    <w:rsid w:val="4D9F6D09"/>
    <w:rsid w:val="4DA17CC2"/>
    <w:rsid w:val="4DA57C9B"/>
    <w:rsid w:val="4DB770C1"/>
    <w:rsid w:val="4DB87C36"/>
    <w:rsid w:val="4DE569D0"/>
    <w:rsid w:val="4DF03B87"/>
    <w:rsid w:val="4DF77628"/>
    <w:rsid w:val="4E013A4A"/>
    <w:rsid w:val="4E06102E"/>
    <w:rsid w:val="4E114D5E"/>
    <w:rsid w:val="4E4637AE"/>
    <w:rsid w:val="4E6F77B2"/>
    <w:rsid w:val="4E734486"/>
    <w:rsid w:val="4E862D9E"/>
    <w:rsid w:val="4EA71928"/>
    <w:rsid w:val="4EBB5B45"/>
    <w:rsid w:val="4EF24681"/>
    <w:rsid w:val="4F08092C"/>
    <w:rsid w:val="4F2C680A"/>
    <w:rsid w:val="4F400E31"/>
    <w:rsid w:val="4F43348B"/>
    <w:rsid w:val="4F4904A2"/>
    <w:rsid w:val="4F4C7DE4"/>
    <w:rsid w:val="4F8832C3"/>
    <w:rsid w:val="4FB80849"/>
    <w:rsid w:val="4FBF342A"/>
    <w:rsid w:val="50377DBC"/>
    <w:rsid w:val="50813F9F"/>
    <w:rsid w:val="508F5CA3"/>
    <w:rsid w:val="509C55AA"/>
    <w:rsid w:val="50A8012C"/>
    <w:rsid w:val="50B9565D"/>
    <w:rsid w:val="50F10C2C"/>
    <w:rsid w:val="50F3246F"/>
    <w:rsid w:val="51403AE7"/>
    <w:rsid w:val="51632605"/>
    <w:rsid w:val="5171471C"/>
    <w:rsid w:val="517665F0"/>
    <w:rsid w:val="517975C3"/>
    <w:rsid w:val="517F0FB8"/>
    <w:rsid w:val="51CA120C"/>
    <w:rsid w:val="52290F83"/>
    <w:rsid w:val="522B38C4"/>
    <w:rsid w:val="523467E4"/>
    <w:rsid w:val="525E5395"/>
    <w:rsid w:val="527139C0"/>
    <w:rsid w:val="528B4DD4"/>
    <w:rsid w:val="52950F4C"/>
    <w:rsid w:val="52A2001C"/>
    <w:rsid w:val="52CD5089"/>
    <w:rsid w:val="52CD5AD7"/>
    <w:rsid w:val="52CF6E23"/>
    <w:rsid w:val="52DB57AA"/>
    <w:rsid w:val="52DD6C18"/>
    <w:rsid w:val="5312089A"/>
    <w:rsid w:val="532D521F"/>
    <w:rsid w:val="53635A30"/>
    <w:rsid w:val="536E17D6"/>
    <w:rsid w:val="538C7E60"/>
    <w:rsid w:val="538F7FA1"/>
    <w:rsid w:val="5395701D"/>
    <w:rsid w:val="53B31EC9"/>
    <w:rsid w:val="53D7113F"/>
    <w:rsid w:val="540140D4"/>
    <w:rsid w:val="5476649F"/>
    <w:rsid w:val="54771F13"/>
    <w:rsid w:val="549F7090"/>
    <w:rsid w:val="54BF7E8E"/>
    <w:rsid w:val="551E3F88"/>
    <w:rsid w:val="554108CE"/>
    <w:rsid w:val="55485A35"/>
    <w:rsid w:val="55974D6F"/>
    <w:rsid w:val="559C6465"/>
    <w:rsid w:val="55BD302E"/>
    <w:rsid w:val="560455E7"/>
    <w:rsid w:val="560C39E2"/>
    <w:rsid w:val="56355B4D"/>
    <w:rsid w:val="56AB7254"/>
    <w:rsid w:val="56BF754E"/>
    <w:rsid w:val="56C235D1"/>
    <w:rsid w:val="56EC67AF"/>
    <w:rsid w:val="57152F6B"/>
    <w:rsid w:val="57174D82"/>
    <w:rsid w:val="571D7776"/>
    <w:rsid w:val="572B621E"/>
    <w:rsid w:val="57675B24"/>
    <w:rsid w:val="577A500A"/>
    <w:rsid w:val="57842D60"/>
    <w:rsid w:val="57DA765A"/>
    <w:rsid w:val="57E0351C"/>
    <w:rsid w:val="57E06DF5"/>
    <w:rsid w:val="580713B0"/>
    <w:rsid w:val="5817430F"/>
    <w:rsid w:val="58193CFB"/>
    <w:rsid w:val="584F0474"/>
    <w:rsid w:val="58500B3F"/>
    <w:rsid w:val="58D370A0"/>
    <w:rsid w:val="58DA39CF"/>
    <w:rsid w:val="58E4191F"/>
    <w:rsid w:val="59004052"/>
    <w:rsid w:val="5913073B"/>
    <w:rsid w:val="59303AD0"/>
    <w:rsid w:val="5967456C"/>
    <w:rsid w:val="596C3198"/>
    <w:rsid w:val="598E0CF7"/>
    <w:rsid w:val="59AD316F"/>
    <w:rsid w:val="59B8411F"/>
    <w:rsid w:val="59C05F86"/>
    <w:rsid w:val="59C35415"/>
    <w:rsid w:val="5A0D4137"/>
    <w:rsid w:val="5A3D31A6"/>
    <w:rsid w:val="5A684283"/>
    <w:rsid w:val="5A6D49BF"/>
    <w:rsid w:val="5AA9128A"/>
    <w:rsid w:val="5AF012C2"/>
    <w:rsid w:val="5AF525E0"/>
    <w:rsid w:val="5AF529CF"/>
    <w:rsid w:val="5AFF194C"/>
    <w:rsid w:val="5B04729D"/>
    <w:rsid w:val="5B0D3513"/>
    <w:rsid w:val="5B506709"/>
    <w:rsid w:val="5B636788"/>
    <w:rsid w:val="5B815F79"/>
    <w:rsid w:val="5B8C5035"/>
    <w:rsid w:val="5B913255"/>
    <w:rsid w:val="5BAA0B9C"/>
    <w:rsid w:val="5BBC4A7A"/>
    <w:rsid w:val="5C113129"/>
    <w:rsid w:val="5C25411B"/>
    <w:rsid w:val="5C6D4669"/>
    <w:rsid w:val="5C9513BA"/>
    <w:rsid w:val="5D18177A"/>
    <w:rsid w:val="5D390C8F"/>
    <w:rsid w:val="5D44037B"/>
    <w:rsid w:val="5D70658E"/>
    <w:rsid w:val="5D824262"/>
    <w:rsid w:val="5D8F761D"/>
    <w:rsid w:val="5D9C59FA"/>
    <w:rsid w:val="5DB21BA7"/>
    <w:rsid w:val="5DB7E539"/>
    <w:rsid w:val="5DD467E6"/>
    <w:rsid w:val="5DE131E5"/>
    <w:rsid w:val="5DE2720C"/>
    <w:rsid w:val="5E1E332F"/>
    <w:rsid w:val="5E444477"/>
    <w:rsid w:val="5E4A35DB"/>
    <w:rsid w:val="5E4E3989"/>
    <w:rsid w:val="5E4F3B68"/>
    <w:rsid w:val="5E577EB0"/>
    <w:rsid w:val="5E665CA4"/>
    <w:rsid w:val="5E8279FD"/>
    <w:rsid w:val="5E995D83"/>
    <w:rsid w:val="5EAE77EF"/>
    <w:rsid w:val="5ECA5070"/>
    <w:rsid w:val="5EDD0B06"/>
    <w:rsid w:val="5EE83B2A"/>
    <w:rsid w:val="5F245461"/>
    <w:rsid w:val="5F28535F"/>
    <w:rsid w:val="5F466FB3"/>
    <w:rsid w:val="5F812F42"/>
    <w:rsid w:val="5FF136DA"/>
    <w:rsid w:val="5FF8162B"/>
    <w:rsid w:val="60365809"/>
    <w:rsid w:val="604E1E2F"/>
    <w:rsid w:val="605E79C1"/>
    <w:rsid w:val="60661BC3"/>
    <w:rsid w:val="60784BED"/>
    <w:rsid w:val="60796EC5"/>
    <w:rsid w:val="60BC6D9B"/>
    <w:rsid w:val="60DF3F4B"/>
    <w:rsid w:val="612D3C89"/>
    <w:rsid w:val="61305891"/>
    <w:rsid w:val="6144543F"/>
    <w:rsid w:val="61472C06"/>
    <w:rsid w:val="617430FF"/>
    <w:rsid w:val="618D278C"/>
    <w:rsid w:val="61AC54A3"/>
    <w:rsid w:val="61B55F1D"/>
    <w:rsid w:val="61D957D0"/>
    <w:rsid w:val="621B16B6"/>
    <w:rsid w:val="622B3A99"/>
    <w:rsid w:val="62642B12"/>
    <w:rsid w:val="62694DC2"/>
    <w:rsid w:val="626B718F"/>
    <w:rsid w:val="628B3311"/>
    <w:rsid w:val="628B3B97"/>
    <w:rsid w:val="62AC1B1E"/>
    <w:rsid w:val="62D56664"/>
    <w:rsid w:val="62DD7B90"/>
    <w:rsid w:val="62FD390F"/>
    <w:rsid w:val="631941CE"/>
    <w:rsid w:val="6331779C"/>
    <w:rsid w:val="63392B75"/>
    <w:rsid w:val="633A3FCB"/>
    <w:rsid w:val="6354019B"/>
    <w:rsid w:val="636015F8"/>
    <w:rsid w:val="636C202B"/>
    <w:rsid w:val="63914E99"/>
    <w:rsid w:val="639239C4"/>
    <w:rsid w:val="639C5989"/>
    <w:rsid w:val="63B37B80"/>
    <w:rsid w:val="63CF2645"/>
    <w:rsid w:val="63D30B52"/>
    <w:rsid w:val="63DE20C7"/>
    <w:rsid w:val="63FC4D4C"/>
    <w:rsid w:val="640045BF"/>
    <w:rsid w:val="640664E3"/>
    <w:rsid w:val="64194DCA"/>
    <w:rsid w:val="641A0430"/>
    <w:rsid w:val="644A1FC1"/>
    <w:rsid w:val="646F52C2"/>
    <w:rsid w:val="64904FF5"/>
    <w:rsid w:val="64931D03"/>
    <w:rsid w:val="649C70AC"/>
    <w:rsid w:val="64CC0F99"/>
    <w:rsid w:val="64EC46F8"/>
    <w:rsid w:val="650D2839"/>
    <w:rsid w:val="652C4CB7"/>
    <w:rsid w:val="656B291E"/>
    <w:rsid w:val="65DE17E2"/>
    <w:rsid w:val="65E91E4B"/>
    <w:rsid w:val="66376AB9"/>
    <w:rsid w:val="664F3F78"/>
    <w:rsid w:val="665503A3"/>
    <w:rsid w:val="666F4605"/>
    <w:rsid w:val="66894D94"/>
    <w:rsid w:val="66AA003E"/>
    <w:rsid w:val="66DACB0B"/>
    <w:rsid w:val="66E47D7F"/>
    <w:rsid w:val="670B5791"/>
    <w:rsid w:val="670D347C"/>
    <w:rsid w:val="67380F52"/>
    <w:rsid w:val="67436E38"/>
    <w:rsid w:val="674C294E"/>
    <w:rsid w:val="675B34F2"/>
    <w:rsid w:val="67643AA2"/>
    <w:rsid w:val="676F4E86"/>
    <w:rsid w:val="67737E0A"/>
    <w:rsid w:val="67747371"/>
    <w:rsid w:val="679A0412"/>
    <w:rsid w:val="67AC4468"/>
    <w:rsid w:val="67C004D4"/>
    <w:rsid w:val="67CE41B1"/>
    <w:rsid w:val="684A6E72"/>
    <w:rsid w:val="685F600F"/>
    <w:rsid w:val="687639FD"/>
    <w:rsid w:val="68A02FF3"/>
    <w:rsid w:val="68C31C71"/>
    <w:rsid w:val="68D63C72"/>
    <w:rsid w:val="68E167A7"/>
    <w:rsid w:val="68FB1F3C"/>
    <w:rsid w:val="6926449D"/>
    <w:rsid w:val="69531C28"/>
    <w:rsid w:val="696E7CF9"/>
    <w:rsid w:val="697BF56A"/>
    <w:rsid w:val="69842545"/>
    <w:rsid w:val="69AF734A"/>
    <w:rsid w:val="69B803E7"/>
    <w:rsid w:val="69C16FBD"/>
    <w:rsid w:val="69C2315C"/>
    <w:rsid w:val="6A0C014A"/>
    <w:rsid w:val="6A13787A"/>
    <w:rsid w:val="6A175A42"/>
    <w:rsid w:val="6A1C3D06"/>
    <w:rsid w:val="6A257160"/>
    <w:rsid w:val="6A3E2896"/>
    <w:rsid w:val="6A5B3DEA"/>
    <w:rsid w:val="6AA50E0E"/>
    <w:rsid w:val="6AB413AF"/>
    <w:rsid w:val="6AC76DA8"/>
    <w:rsid w:val="6AD0159A"/>
    <w:rsid w:val="6AD46B05"/>
    <w:rsid w:val="6ADF3CE4"/>
    <w:rsid w:val="6AE62CE3"/>
    <w:rsid w:val="6B036275"/>
    <w:rsid w:val="6B0E6CAA"/>
    <w:rsid w:val="6B4E5068"/>
    <w:rsid w:val="6B5C1E1B"/>
    <w:rsid w:val="6B6CE30F"/>
    <w:rsid w:val="6B8326D5"/>
    <w:rsid w:val="6BA12E52"/>
    <w:rsid w:val="6BC322B1"/>
    <w:rsid w:val="6C0775FB"/>
    <w:rsid w:val="6C160F1E"/>
    <w:rsid w:val="6C394925"/>
    <w:rsid w:val="6C530921"/>
    <w:rsid w:val="6C580232"/>
    <w:rsid w:val="6C6C2BA6"/>
    <w:rsid w:val="6C724A78"/>
    <w:rsid w:val="6C730676"/>
    <w:rsid w:val="6C7F1319"/>
    <w:rsid w:val="6CB455C8"/>
    <w:rsid w:val="6CC262B5"/>
    <w:rsid w:val="6CC86929"/>
    <w:rsid w:val="6CCC606A"/>
    <w:rsid w:val="6CE81217"/>
    <w:rsid w:val="6D1E37BE"/>
    <w:rsid w:val="6D350685"/>
    <w:rsid w:val="6D3E31F2"/>
    <w:rsid w:val="6D9C0ECD"/>
    <w:rsid w:val="6DBC04C9"/>
    <w:rsid w:val="6DDF74AC"/>
    <w:rsid w:val="6DE71070"/>
    <w:rsid w:val="6E022387"/>
    <w:rsid w:val="6E077223"/>
    <w:rsid w:val="6E1D0DA2"/>
    <w:rsid w:val="6E1D6D46"/>
    <w:rsid w:val="6E6A5770"/>
    <w:rsid w:val="6E707D59"/>
    <w:rsid w:val="6E801EA5"/>
    <w:rsid w:val="6EBF7853"/>
    <w:rsid w:val="6EC318E3"/>
    <w:rsid w:val="6F165368"/>
    <w:rsid w:val="6F1A14CA"/>
    <w:rsid w:val="6F2B42BD"/>
    <w:rsid w:val="6F343121"/>
    <w:rsid w:val="6F386934"/>
    <w:rsid w:val="6F8504CE"/>
    <w:rsid w:val="6FAF0D8D"/>
    <w:rsid w:val="6FC1031B"/>
    <w:rsid w:val="6FCFCADC"/>
    <w:rsid w:val="6FE13F08"/>
    <w:rsid w:val="6FE44E36"/>
    <w:rsid w:val="6FFA4FE6"/>
    <w:rsid w:val="70090C95"/>
    <w:rsid w:val="700F365F"/>
    <w:rsid w:val="704C0B12"/>
    <w:rsid w:val="704E49D5"/>
    <w:rsid w:val="706B3679"/>
    <w:rsid w:val="706E4FB7"/>
    <w:rsid w:val="70C82D5F"/>
    <w:rsid w:val="70DC356A"/>
    <w:rsid w:val="70EE6391"/>
    <w:rsid w:val="70FE0176"/>
    <w:rsid w:val="71042CAE"/>
    <w:rsid w:val="711959AB"/>
    <w:rsid w:val="711B0891"/>
    <w:rsid w:val="715E570D"/>
    <w:rsid w:val="71646B44"/>
    <w:rsid w:val="71854F7B"/>
    <w:rsid w:val="71A92277"/>
    <w:rsid w:val="71BE228B"/>
    <w:rsid w:val="71CA73A8"/>
    <w:rsid w:val="71D91B47"/>
    <w:rsid w:val="72024921"/>
    <w:rsid w:val="72802945"/>
    <w:rsid w:val="7286674E"/>
    <w:rsid w:val="729878A0"/>
    <w:rsid w:val="72EA6494"/>
    <w:rsid w:val="73A57A50"/>
    <w:rsid w:val="73C26544"/>
    <w:rsid w:val="73FC1765"/>
    <w:rsid w:val="74025478"/>
    <w:rsid w:val="74226776"/>
    <w:rsid w:val="742D5B2E"/>
    <w:rsid w:val="74393406"/>
    <w:rsid w:val="744E7DB8"/>
    <w:rsid w:val="744F3540"/>
    <w:rsid w:val="745E4748"/>
    <w:rsid w:val="747B461B"/>
    <w:rsid w:val="74A77C54"/>
    <w:rsid w:val="74D5219B"/>
    <w:rsid w:val="75400179"/>
    <w:rsid w:val="754043CF"/>
    <w:rsid w:val="75640CB7"/>
    <w:rsid w:val="75AE7DE2"/>
    <w:rsid w:val="75FB0B04"/>
    <w:rsid w:val="760C4460"/>
    <w:rsid w:val="761B5C34"/>
    <w:rsid w:val="7653514D"/>
    <w:rsid w:val="76867916"/>
    <w:rsid w:val="76E47AA9"/>
    <w:rsid w:val="77113091"/>
    <w:rsid w:val="77120E08"/>
    <w:rsid w:val="774E608D"/>
    <w:rsid w:val="775F5294"/>
    <w:rsid w:val="777B3B37"/>
    <w:rsid w:val="778C36E4"/>
    <w:rsid w:val="77E93FD0"/>
    <w:rsid w:val="77EB1D03"/>
    <w:rsid w:val="77EE2D58"/>
    <w:rsid w:val="7812384E"/>
    <w:rsid w:val="783C5682"/>
    <w:rsid w:val="78515FE5"/>
    <w:rsid w:val="785212ED"/>
    <w:rsid w:val="786742BD"/>
    <w:rsid w:val="787E5336"/>
    <w:rsid w:val="78A3730B"/>
    <w:rsid w:val="792C5065"/>
    <w:rsid w:val="799F1514"/>
    <w:rsid w:val="79A16E1E"/>
    <w:rsid w:val="79CB0C0A"/>
    <w:rsid w:val="79E026F7"/>
    <w:rsid w:val="79E27A00"/>
    <w:rsid w:val="79F7B683"/>
    <w:rsid w:val="7A002E2F"/>
    <w:rsid w:val="7A17735A"/>
    <w:rsid w:val="7A2C0F52"/>
    <w:rsid w:val="7A4E4B8D"/>
    <w:rsid w:val="7A711452"/>
    <w:rsid w:val="7A740A03"/>
    <w:rsid w:val="7A7F252C"/>
    <w:rsid w:val="7A90797F"/>
    <w:rsid w:val="7ACD0D33"/>
    <w:rsid w:val="7AE35B94"/>
    <w:rsid w:val="7AE848B5"/>
    <w:rsid w:val="7AEF28AE"/>
    <w:rsid w:val="7B091458"/>
    <w:rsid w:val="7B8B5169"/>
    <w:rsid w:val="7C0324B8"/>
    <w:rsid w:val="7C277DB8"/>
    <w:rsid w:val="7C3C03EA"/>
    <w:rsid w:val="7C4835FC"/>
    <w:rsid w:val="7C9D4632"/>
    <w:rsid w:val="7CCA5F80"/>
    <w:rsid w:val="7CCB3437"/>
    <w:rsid w:val="7CD67964"/>
    <w:rsid w:val="7CF57568"/>
    <w:rsid w:val="7D6F2DA6"/>
    <w:rsid w:val="7D73BCCE"/>
    <w:rsid w:val="7D752323"/>
    <w:rsid w:val="7D9B78BF"/>
    <w:rsid w:val="7DC03B35"/>
    <w:rsid w:val="7DD03849"/>
    <w:rsid w:val="7DD232BD"/>
    <w:rsid w:val="7DDE61E5"/>
    <w:rsid w:val="7DE79FA0"/>
    <w:rsid w:val="7DEBCAFF"/>
    <w:rsid w:val="7E5A2B96"/>
    <w:rsid w:val="7E7373B7"/>
    <w:rsid w:val="7E922B05"/>
    <w:rsid w:val="7EA63972"/>
    <w:rsid w:val="7EA7429A"/>
    <w:rsid w:val="7EBD4BCC"/>
    <w:rsid w:val="7EDD8B29"/>
    <w:rsid w:val="7F221DCE"/>
    <w:rsid w:val="7F551598"/>
    <w:rsid w:val="7F6A358C"/>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uiPriority="0" w:name="HTML Preformatted"/>
    <w:lsdException w:uiPriority="0" w:name="HTML Sample"/>
    <w:lsdException w:uiPriority="0" w:name="HTML Typewriter"/>
    <w:lsdException w:qFormat="1" w:uiPriority="0" w:semiHidden="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character" w:styleId="6">
    <w:name w:val="FollowedHyperlink"/>
    <w:basedOn w:val="5"/>
    <w:unhideWhenUsed/>
    <w:qFormat/>
    <w:uiPriority w:val="0"/>
    <w:rPr>
      <w:color w:val="2B2B2B"/>
      <w:u w:val="none"/>
    </w:rPr>
  </w:style>
  <w:style w:type="character" w:styleId="7">
    <w:name w:val="Emphasis"/>
    <w:basedOn w:val="5"/>
    <w:qFormat/>
    <w:uiPriority w:val="20"/>
  </w:style>
  <w:style w:type="character" w:styleId="8">
    <w:name w:val="HTML Definition"/>
    <w:basedOn w:val="5"/>
    <w:unhideWhenUsed/>
    <w:qFormat/>
    <w:uiPriority w:val="0"/>
  </w:style>
  <w:style w:type="character" w:styleId="9">
    <w:name w:val="HTML Acronym"/>
    <w:basedOn w:val="5"/>
    <w:unhideWhenUsed/>
    <w:qFormat/>
    <w:uiPriority w:val="0"/>
  </w:style>
  <w:style w:type="character" w:styleId="10">
    <w:name w:val="HTML Variable"/>
    <w:basedOn w:val="5"/>
    <w:unhideWhenUsed/>
    <w:qFormat/>
    <w:uiPriority w:val="0"/>
  </w:style>
  <w:style w:type="character" w:styleId="11">
    <w:name w:val="Hyperlink"/>
    <w:basedOn w:val="5"/>
    <w:unhideWhenUsed/>
    <w:qFormat/>
    <w:uiPriority w:val="0"/>
    <w:rPr>
      <w:color w:val="2B2B2B"/>
      <w:u w:val="none"/>
    </w:rPr>
  </w:style>
  <w:style w:type="character" w:styleId="12">
    <w:name w:val="HTML Code"/>
    <w:basedOn w:val="5"/>
    <w:unhideWhenUsed/>
    <w:qFormat/>
    <w:uiPriority w:val="0"/>
    <w:rPr>
      <w:rFonts w:ascii="Courier New" w:hAnsi="Courier New"/>
      <w:sz w:val="20"/>
    </w:rPr>
  </w:style>
  <w:style w:type="character" w:styleId="13">
    <w:name w:val="HTML Cite"/>
    <w:basedOn w:val="5"/>
    <w:unhideWhenUsed/>
    <w:qFormat/>
    <w:uiPriority w:val="0"/>
  </w:style>
  <w:style w:type="paragraph" w:customStyle="1" w:styleId="15">
    <w:name w:val="List Paragraph"/>
    <w:basedOn w:val="1"/>
    <w:qFormat/>
    <w:uiPriority w:val="34"/>
    <w:pPr>
      <w:ind w:firstLine="420" w:firstLineChars="200"/>
    </w:pPr>
  </w:style>
  <w:style w:type="paragraph" w:customStyle="1" w:styleId="16">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7">
    <w:name w:val="页眉 Char"/>
    <w:basedOn w:val="5"/>
    <w:link w:val="3"/>
    <w:semiHidden/>
    <w:qFormat/>
    <w:uiPriority w:val="99"/>
    <w:rPr>
      <w:sz w:val="18"/>
      <w:szCs w:val="18"/>
    </w:rPr>
  </w:style>
  <w:style w:type="character" w:customStyle="1" w:styleId="18">
    <w:name w:val="页脚 Char"/>
    <w:basedOn w:val="5"/>
    <w:link w:val="2"/>
    <w:semiHidden/>
    <w:qFormat/>
    <w:uiPriority w:val="99"/>
    <w:rPr>
      <w:sz w:val="18"/>
      <w:szCs w:val="18"/>
    </w:rPr>
  </w:style>
  <w:style w:type="paragraph" w:customStyle="1" w:styleId="19">
    <w:name w:val="列出段落1"/>
    <w:basedOn w:val="1"/>
    <w:qFormat/>
    <w:uiPriority w:val="99"/>
    <w:pPr>
      <w:ind w:firstLine="420" w:firstLineChars="200"/>
    </w:pPr>
  </w:style>
  <w:style w:type="character" w:customStyle="1" w:styleId="20">
    <w:name w:val="font"/>
    <w:basedOn w:val="5"/>
    <w:qFormat/>
    <w:uiPriority w:val="0"/>
  </w:style>
  <w:style w:type="character" w:customStyle="1" w:styleId="21">
    <w:name w:val="font1"/>
    <w:basedOn w:val="5"/>
    <w:qFormat/>
    <w:uiPriority w:val="0"/>
  </w:style>
  <w:style w:type="character" w:customStyle="1" w:styleId="22">
    <w:name w:val="font81"/>
    <w:basedOn w:val="5"/>
    <w:qFormat/>
    <w:uiPriority w:val="0"/>
    <w:rPr>
      <w:rFonts w:hint="eastAsia" w:ascii="宋体" w:hAnsi="宋体" w:eastAsia="宋体" w:cs="宋体"/>
      <w:color w:val="000000"/>
      <w:sz w:val="22"/>
      <w:szCs w:val="22"/>
      <w:u w:val="none"/>
    </w:rPr>
  </w:style>
  <w:style w:type="character" w:customStyle="1" w:styleId="23">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3846</Words>
  <Characters>3902</Characters>
  <Lines>27</Lines>
  <Paragraphs>7</Paragraphs>
  <TotalTime>0</TotalTime>
  <ScaleCrop>false</ScaleCrop>
  <LinksUpToDate>false</LinksUpToDate>
  <CharactersWithSpaces>3932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张柏青</cp:lastModifiedBy>
  <dcterms:modified xsi:type="dcterms:W3CDTF">2023-06-01T02:34:41Z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8CA1ECDE238A4788A6C9E36828F456F6</vt:lpwstr>
  </property>
</Properties>
</file>