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N w:val="0"/>
        <w:spacing w:line="560" w:lineRule="exact"/>
        <w:ind w:left="0" w:firstLine="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widowControl/>
        <w:autoSpaceDN w:val="0"/>
        <w:spacing w:line="560" w:lineRule="exact"/>
        <w:ind w:left="0" w:firstLine="0" w:firstLineChars="0"/>
        <w:jc w:val="center"/>
        <w:rPr>
          <w:rFonts w:hint="eastAsia" w:ascii="方正小标宋简体" w:hAnsi="方正小标宋_GBK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_GBK" w:eastAsia="方正小标宋简体"/>
          <w:sz w:val="44"/>
          <w:szCs w:val="44"/>
          <w:lang w:val="en-US" w:eastAsia="zh-CN"/>
        </w:rPr>
        <w:t>政府系统政务新媒体备案表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42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578" w:lineRule="exact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开办主体</w:t>
            </w:r>
          </w:p>
        </w:tc>
        <w:tc>
          <w:tcPr>
            <w:tcW w:w="142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578" w:lineRule="exact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账号认证</w:t>
            </w:r>
          </w:p>
        </w:tc>
        <w:tc>
          <w:tcPr>
            <w:tcW w:w="142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578" w:lineRule="exact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账号名称</w:t>
            </w:r>
          </w:p>
        </w:tc>
        <w:tc>
          <w:tcPr>
            <w:tcW w:w="142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578" w:lineRule="exact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所属平台</w:t>
            </w:r>
          </w:p>
        </w:tc>
        <w:tc>
          <w:tcPr>
            <w:tcW w:w="142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578" w:lineRule="exact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备案类型</w:t>
            </w:r>
          </w:p>
        </w:tc>
        <w:tc>
          <w:tcPr>
            <w:tcW w:w="142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578" w:lineRule="exact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30"/>
                <w:szCs w:val="30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备案原由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578" w:lineRule="exact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如：公安局</w:t>
            </w:r>
          </w:p>
        </w:tc>
        <w:tc>
          <w:tcPr>
            <w:tcW w:w="142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578" w:lineRule="exact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公安局</w:t>
            </w:r>
          </w:p>
        </w:tc>
        <w:tc>
          <w:tcPr>
            <w:tcW w:w="142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578" w:lineRule="exact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琼中公安</w:t>
            </w:r>
          </w:p>
        </w:tc>
        <w:tc>
          <w:tcPr>
            <w:tcW w:w="142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578" w:lineRule="exact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腾讯</w:t>
            </w:r>
          </w:p>
        </w:tc>
        <w:tc>
          <w:tcPr>
            <w:tcW w:w="142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578" w:lineRule="exact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微信公众号</w:t>
            </w:r>
          </w:p>
        </w:tc>
        <w:tc>
          <w:tcPr>
            <w:tcW w:w="142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578" w:lineRule="exact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政务宣传等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pStyle w:val="2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2" w:hRule="atLeast"/>
        </w:trPr>
        <w:tc>
          <w:tcPr>
            <w:tcW w:w="142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578" w:lineRule="exact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主办单位意见</w:t>
            </w:r>
          </w:p>
        </w:tc>
        <w:tc>
          <w:tcPr>
            <w:tcW w:w="7102" w:type="dxa"/>
            <w:gridSpan w:val="5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578" w:lineRule="exact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578" w:lineRule="exact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578" w:lineRule="exact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负责人签字并加盖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公章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578" w:lineRule="exact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3" w:hRule="atLeast"/>
        </w:trPr>
        <w:tc>
          <w:tcPr>
            <w:tcW w:w="142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578" w:lineRule="exact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备案主管单位意见</w:t>
            </w:r>
          </w:p>
        </w:tc>
        <w:tc>
          <w:tcPr>
            <w:tcW w:w="7102" w:type="dxa"/>
            <w:gridSpan w:val="5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578" w:lineRule="exact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578" w:lineRule="exact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578" w:lineRule="exact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578" w:lineRule="exact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负责人签字并加盖公章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578" w:lineRule="exact"/>
              <w:ind w:right="0" w:rightChars="0"/>
              <w:jc w:val="left"/>
              <w:textAlignment w:val="baseline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年   月   日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文星仿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??">
    <w:altName w:val="Segoe Print"/>
    <w:panose1 w:val="00000000000000000000"/>
    <w:charset w:val="A1"/>
    <w:family w:val="auto"/>
    <w:pitch w:val="default"/>
    <w:sig w:usb0="00000000" w:usb1="00000000" w:usb2="00000000" w:usb3="00000000" w:csb0="00000009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itka Subheading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nap ITC">
    <w:altName w:val="Gabriola"/>
    <w:panose1 w:val="04040A07060A02020202"/>
    <w:charset w:val="00"/>
    <w:family w:val="auto"/>
    <w:pitch w:val="default"/>
    <w:sig w:usb0="00000000" w:usb1="00000000" w:usb2="00000000" w:usb3="00000000" w:csb0="20000001" w:csb1="00000000"/>
  </w:font>
  <w:font w:name="Stencil">
    <w:altName w:val="Gabriola"/>
    <w:panose1 w:val="040409050D0802020404"/>
    <w:charset w:val="00"/>
    <w:family w:val="auto"/>
    <w:pitch w:val="default"/>
    <w:sig w:usb0="00000000" w:usb1="00000000" w:usb2="00000000" w:usb3="00000000" w:csb0="2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crosoft JhengHei UI">
    <w:altName w:val="Microsoft JhengHei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Microsoft YaHei UI Light">
    <w:altName w:val="宋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Yu Gothic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Yu Gothic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Yu Gothic Medium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Yu Gothic UI Semibold">
    <w:altName w:val="Meiryo UI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Yu Gothic UI Semilight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ahnschrift Condensed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ahnschrift Light SemiCondensed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ahnschrift SemiBold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Algerian">
    <w:altName w:val="Gabriola"/>
    <w:panose1 w:val="04020705040A02060702"/>
    <w:charset w:val="00"/>
    <w:family w:val="auto"/>
    <w:pitch w:val="default"/>
    <w:sig w:usb0="00000000" w:usb1="00000000" w:usb2="00000000" w:usb3="00000000" w:csb0="20000001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2.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C7823"/>
    <w:rsid w:val="1A0D41D4"/>
    <w:rsid w:val="214E0D79"/>
    <w:rsid w:val="29E630B8"/>
    <w:rsid w:val="546233BC"/>
    <w:rsid w:val="54DC37CF"/>
    <w:rsid w:val="6CEC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78" w:lineRule="exact"/>
      <w:jc w:val="both"/>
      <w:textAlignment w:val="baseline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keepNext w:val="0"/>
      <w:keepLines w:val="0"/>
      <w:widowControl w:val="0"/>
      <w:suppressLineNumbers w:val="0"/>
      <w:autoSpaceDE w:val="0"/>
      <w:autoSpaceDN w:val="0"/>
      <w:adjustRightInd w:val="0"/>
      <w:spacing w:before="0" w:beforeAutospacing="0" w:after="0" w:afterAutospacing="0"/>
      <w:ind w:left="0" w:right="0"/>
      <w:jc w:val="left"/>
    </w:pPr>
    <w:rPr>
      <w:rFonts w:hint="eastAsia" w:ascii="宋体" w:hAnsi="Calibri" w:eastAsia="宋体" w:cs="Times New Roman"/>
      <w:color w:val="000000"/>
      <w:kern w:val="0"/>
      <w:sz w:val="24"/>
      <w:szCs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琼中县党政机关单位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2021-01-18T01:50:00Z</dcterms:created>
  <dc:creator>unknown</dc:creator>
  <cp:lastModifiedBy>unknown</cp:lastModifiedBy>
  <cp:lastPrinted>2021-01-18T07:25:00Z</cp:lastPrinted>
  <dcterms:modified xsi:type="dcterms:W3CDTF">2021-02-03T06:45:20Z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