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 w:val="0"/>
          <w:bCs w:val="0"/>
          <w:color w:val="auto"/>
          <w:sz w:val="44"/>
          <w:szCs w:val="44"/>
        </w:rPr>
      </w:pPr>
      <w:bookmarkStart w:id="0" w:name="_GoBack"/>
      <w:bookmarkEnd w:id="0"/>
      <w:r>
        <w:rPr>
          <w:rFonts w:hint="eastAsia" w:ascii="方正小标宋简体" w:hAnsi="方正小标宋简体" w:eastAsia="方正小标宋简体" w:cs="方正小标宋简体"/>
          <w:b w:val="0"/>
          <w:bCs w:val="0"/>
          <w:color w:val="auto"/>
          <w:sz w:val="44"/>
          <w:szCs w:val="44"/>
        </w:rPr>
        <w:t>第三批预算调整</w:t>
      </w:r>
      <w:r>
        <w:rPr>
          <w:rFonts w:hint="eastAsia" w:ascii="方正小标宋简体" w:hAnsi="方正小标宋简体" w:eastAsia="方正小标宋简体" w:cs="方正小标宋简体"/>
          <w:b w:val="0"/>
          <w:bCs w:val="0"/>
          <w:color w:val="auto"/>
          <w:sz w:val="44"/>
          <w:szCs w:val="44"/>
          <w:lang w:val="en-US" w:eastAsia="zh-CN"/>
        </w:rPr>
        <w:t>方案</w:t>
      </w:r>
    </w:p>
    <w:p>
      <w:pPr>
        <w:keepNext w:val="0"/>
        <w:keepLines w:val="0"/>
        <w:pageBreakBefore w:val="0"/>
        <w:widowControl w:val="0"/>
        <w:kinsoku/>
        <w:wordWrap/>
        <w:overflowPunct/>
        <w:topLinePunct w:val="0"/>
        <w:autoSpaceDE/>
        <w:autoSpaceDN/>
        <w:bidi w:val="0"/>
        <w:adjustRightInd/>
        <w:snapToGrid/>
        <w:spacing w:line="578" w:lineRule="exact"/>
        <w:ind w:left="0" w:leftChars="0"/>
        <w:jc w:val="center"/>
        <w:textAlignment w:val="auto"/>
        <w:outlineLvl w:val="9"/>
        <w:rPr>
          <w:rFonts w:hint="default" w:ascii="方正小标宋简体" w:hAnsi="方正小标宋简体" w:eastAsia="方正小标宋简体" w:cs="方正小标宋简体"/>
          <w:spacing w:val="-11"/>
          <w:sz w:val="44"/>
          <w:szCs w:val="44"/>
          <w:lang w:val="en-US"/>
        </w:rPr>
      </w:pP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textAlignment w:val="auto"/>
      </w:pPr>
    </w:p>
    <w:p>
      <w:pPr>
        <w:ind w:firstLine="640" w:firstLineChars="200"/>
        <w:jc w:val="left"/>
        <w:rPr>
          <w:rFonts w:hint="eastAsia" w:ascii="黑体" w:hAnsi="黑体" w:eastAsia="黑体" w:cs="黑体"/>
          <w:bCs/>
          <w:color w:val="auto"/>
          <w:sz w:val="32"/>
          <w:szCs w:val="32"/>
          <w:lang w:val="en-US" w:eastAsia="zh-CN"/>
        </w:rPr>
      </w:pPr>
      <w:r>
        <w:rPr>
          <w:rFonts w:hint="eastAsia" w:ascii="Times New Roman" w:hAnsi="Times New Roman" w:cs="Times New Roman"/>
          <w:bCs/>
          <w:color w:val="auto"/>
          <w:sz w:val="32"/>
          <w:szCs w:val="32"/>
          <w:lang w:val="en-US" w:eastAsia="zh-CN"/>
        </w:rPr>
        <w:t>根据</w:t>
      </w:r>
      <w:r>
        <w:rPr>
          <w:rFonts w:hint="default" w:ascii="Times New Roman" w:hAnsi="Times New Roman" w:eastAsia="仿宋_GB2312" w:cs="Times New Roman"/>
          <w:bCs/>
          <w:color w:val="auto"/>
          <w:sz w:val="32"/>
          <w:szCs w:val="32"/>
          <w:lang w:val="en-US" w:eastAsia="zh-CN"/>
        </w:rPr>
        <w:t>《</w:t>
      </w:r>
      <w:r>
        <w:rPr>
          <w:rFonts w:hint="eastAsia" w:ascii="Times New Roman" w:hAnsi="Times New Roman" w:cs="Times New Roman"/>
          <w:bCs/>
          <w:color w:val="auto"/>
          <w:sz w:val="32"/>
          <w:szCs w:val="32"/>
          <w:lang w:val="en-US" w:eastAsia="zh-CN"/>
        </w:rPr>
        <w:t>中华人民共和国</w:t>
      </w:r>
      <w:r>
        <w:rPr>
          <w:rFonts w:hint="default" w:ascii="Times New Roman" w:hAnsi="Times New Roman" w:eastAsia="仿宋_GB2312" w:cs="Times New Roman"/>
          <w:bCs/>
          <w:color w:val="auto"/>
          <w:sz w:val="32"/>
          <w:szCs w:val="32"/>
          <w:lang w:val="en-US" w:eastAsia="zh-CN"/>
        </w:rPr>
        <w:t>预算法》</w:t>
      </w:r>
      <w:r>
        <w:rPr>
          <w:rFonts w:hint="eastAsia" w:ascii="Times New Roman" w:hAnsi="Times New Roman" w:cs="Times New Roman"/>
          <w:bCs/>
          <w:color w:val="auto"/>
          <w:sz w:val="32"/>
          <w:szCs w:val="32"/>
          <w:lang w:val="en-US" w:eastAsia="zh-CN"/>
        </w:rPr>
        <w:t>有关规定，我局编制第三批预算调整方案，经琼中黎族苗族自治县第十六届人民代表大会常务委员会第二十八次会议审议通过，现公开如下：</w:t>
      </w:r>
    </w:p>
    <w:p>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rPr>
          <w:rFonts w:hint="eastAsia" w:ascii="Times New Roman" w:hAnsi="Times New Roman"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202</w:t>
      </w:r>
      <w:r>
        <w:rPr>
          <w:rFonts w:hint="eastAsia" w:ascii="Times New Roman" w:hAnsi="Times New Roman" w:cs="Times New Roman"/>
          <w:bCs/>
          <w:color w:val="auto"/>
          <w:sz w:val="32"/>
          <w:szCs w:val="32"/>
          <w:lang w:val="en-US" w:eastAsia="zh-CN"/>
        </w:rPr>
        <w:t>4年</w:t>
      </w:r>
      <w:r>
        <w:rPr>
          <w:rFonts w:hint="default" w:ascii="Times New Roman" w:hAnsi="Times New Roman" w:eastAsia="仿宋_GB2312" w:cs="Times New Roman"/>
          <w:bCs/>
          <w:color w:val="auto"/>
          <w:sz w:val="32"/>
          <w:szCs w:val="32"/>
          <w:lang w:val="en-US" w:eastAsia="zh-CN"/>
        </w:rPr>
        <w:t>全县一般公共</w:t>
      </w:r>
      <w:r>
        <w:rPr>
          <w:rFonts w:hint="eastAsia" w:ascii="Times New Roman" w:hAnsi="Times New Roman" w:cs="Times New Roman"/>
          <w:bCs/>
          <w:color w:val="auto"/>
          <w:sz w:val="32"/>
          <w:szCs w:val="32"/>
          <w:lang w:val="en-US" w:eastAsia="zh-CN"/>
        </w:rPr>
        <w:t>预算</w:t>
      </w:r>
      <w:r>
        <w:rPr>
          <w:rFonts w:hint="default" w:ascii="Times New Roman" w:hAnsi="Times New Roman" w:eastAsia="仿宋_GB2312" w:cs="Times New Roman"/>
          <w:bCs/>
          <w:color w:val="auto"/>
          <w:sz w:val="32"/>
          <w:szCs w:val="32"/>
          <w:lang w:val="en-US" w:eastAsia="zh-CN"/>
        </w:rPr>
        <w:t>收入</w:t>
      </w:r>
      <w:r>
        <w:rPr>
          <w:rFonts w:hint="eastAsia" w:ascii="Times New Roman" w:hAnsi="Times New Roman" w:cs="Times New Roman"/>
          <w:bCs/>
          <w:color w:val="auto"/>
          <w:sz w:val="32"/>
          <w:szCs w:val="32"/>
          <w:lang w:val="en-US" w:eastAsia="zh-CN"/>
        </w:rPr>
        <w:t>410459万元，保持不变。</w:t>
      </w:r>
    </w:p>
    <w:p>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2024年全县政府性基金预算调整后</w:t>
      </w:r>
      <w:r>
        <w:rPr>
          <w:rFonts w:hint="eastAsia" w:ascii="Times New Roman" w:hAnsi="Times New Roman" w:cs="Times New Roman"/>
          <w:bCs/>
          <w:color w:val="auto"/>
          <w:sz w:val="32"/>
          <w:szCs w:val="32"/>
          <w:lang w:val="en-US" w:eastAsia="zh-CN"/>
        </w:rPr>
        <w:t>，</w:t>
      </w:r>
      <w:r>
        <w:rPr>
          <w:rFonts w:hint="default" w:ascii="Times New Roman" w:hAnsi="Times New Roman" w:eastAsia="仿宋_GB2312" w:cs="Times New Roman"/>
          <w:bCs/>
          <w:color w:val="auto"/>
          <w:sz w:val="32"/>
          <w:szCs w:val="32"/>
          <w:lang w:val="en-US" w:eastAsia="zh-CN"/>
        </w:rPr>
        <w:t>我县政府性基金收入预算由原来的</w:t>
      </w:r>
      <w:r>
        <w:rPr>
          <w:rFonts w:hint="eastAsia" w:ascii="Times New Roman" w:hAnsi="Times New Roman" w:cs="Times New Roman"/>
          <w:bCs/>
          <w:color w:val="auto"/>
          <w:sz w:val="32"/>
          <w:szCs w:val="32"/>
          <w:lang w:val="en-US" w:eastAsia="zh-CN"/>
        </w:rPr>
        <w:t>50516</w:t>
      </w:r>
      <w:r>
        <w:rPr>
          <w:rFonts w:hint="default" w:ascii="Times New Roman" w:hAnsi="Times New Roman" w:eastAsia="仿宋_GB2312" w:cs="Times New Roman"/>
          <w:bCs/>
          <w:color w:val="auto"/>
          <w:sz w:val="32"/>
          <w:szCs w:val="32"/>
          <w:lang w:val="en-US" w:eastAsia="zh-CN"/>
        </w:rPr>
        <w:t>万元调整为</w:t>
      </w:r>
      <w:r>
        <w:rPr>
          <w:rFonts w:hint="eastAsia" w:ascii="Times New Roman" w:hAnsi="Times New Roman" w:cs="Times New Roman"/>
          <w:bCs/>
          <w:color w:val="auto"/>
          <w:sz w:val="32"/>
          <w:szCs w:val="32"/>
          <w:lang w:val="en-US" w:eastAsia="zh-CN"/>
        </w:rPr>
        <w:t>77516</w:t>
      </w:r>
      <w:r>
        <w:rPr>
          <w:rFonts w:hint="default" w:ascii="Times New Roman" w:hAnsi="Times New Roman" w:eastAsia="仿宋_GB2312" w:cs="Times New Roman"/>
          <w:bCs/>
          <w:color w:val="auto"/>
          <w:sz w:val="32"/>
          <w:szCs w:val="32"/>
          <w:lang w:val="en-US" w:eastAsia="zh-CN"/>
        </w:rPr>
        <w:t>万元（</w:t>
      </w:r>
      <w:r>
        <w:rPr>
          <w:rFonts w:hint="eastAsia" w:ascii="Times New Roman" w:hAnsi="Times New Roman" w:cs="Times New Roman"/>
          <w:bCs/>
          <w:color w:val="auto"/>
          <w:sz w:val="32"/>
          <w:szCs w:val="32"/>
          <w:lang w:val="en-US" w:eastAsia="zh-CN"/>
        </w:rPr>
        <w:t>增</w:t>
      </w:r>
      <w:r>
        <w:rPr>
          <w:rFonts w:hint="default" w:ascii="Times New Roman" w:hAnsi="Times New Roman" w:eastAsia="仿宋_GB2312" w:cs="Times New Roman"/>
          <w:bCs/>
          <w:color w:val="auto"/>
          <w:sz w:val="32"/>
          <w:szCs w:val="32"/>
          <w:lang w:val="en-US" w:eastAsia="zh-CN"/>
        </w:rPr>
        <w:t>收</w:t>
      </w:r>
      <w:r>
        <w:rPr>
          <w:rFonts w:hint="eastAsia" w:ascii="Times New Roman" w:hAnsi="Times New Roman" w:cs="Times New Roman"/>
          <w:bCs/>
          <w:color w:val="auto"/>
          <w:sz w:val="32"/>
          <w:szCs w:val="32"/>
          <w:lang w:val="en-US" w:eastAsia="zh-CN"/>
        </w:rPr>
        <w:t>27000</w:t>
      </w:r>
      <w:r>
        <w:rPr>
          <w:rFonts w:hint="default" w:ascii="Times New Roman" w:hAnsi="Times New Roman" w:eastAsia="仿宋_GB2312" w:cs="Times New Roman"/>
          <w:bCs/>
          <w:color w:val="auto"/>
          <w:sz w:val="32"/>
          <w:szCs w:val="32"/>
          <w:lang w:val="en-US" w:eastAsia="zh-CN"/>
        </w:rPr>
        <w:t>万元）；支出预算由原来的</w:t>
      </w:r>
      <w:r>
        <w:rPr>
          <w:rFonts w:hint="eastAsia" w:ascii="Times New Roman" w:hAnsi="Times New Roman" w:cs="Times New Roman"/>
          <w:bCs/>
          <w:color w:val="auto"/>
          <w:sz w:val="32"/>
          <w:szCs w:val="32"/>
          <w:lang w:val="en-US" w:eastAsia="zh-CN"/>
        </w:rPr>
        <w:t>50516</w:t>
      </w:r>
      <w:r>
        <w:rPr>
          <w:rFonts w:hint="default" w:ascii="Times New Roman" w:hAnsi="Times New Roman" w:eastAsia="仿宋_GB2312" w:cs="Times New Roman"/>
          <w:bCs/>
          <w:color w:val="auto"/>
          <w:sz w:val="32"/>
          <w:szCs w:val="32"/>
          <w:lang w:val="en-US" w:eastAsia="zh-CN"/>
        </w:rPr>
        <w:t>万元调整为</w:t>
      </w:r>
      <w:r>
        <w:rPr>
          <w:rFonts w:hint="eastAsia" w:ascii="Times New Roman" w:hAnsi="Times New Roman" w:cs="Times New Roman"/>
          <w:bCs/>
          <w:color w:val="auto"/>
          <w:sz w:val="32"/>
          <w:szCs w:val="32"/>
          <w:lang w:val="en-US" w:eastAsia="zh-CN"/>
        </w:rPr>
        <w:t>77516</w:t>
      </w:r>
      <w:r>
        <w:rPr>
          <w:rFonts w:hint="default" w:ascii="Times New Roman" w:hAnsi="Times New Roman" w:eastAsia="仿宋_GB2312" w:cs="Times New Roman"/>
          <w:bCs/>
          <w:color w:val="auto"/>
          <w:sz w:val="32"/>
          <w:szCs w:val="32"/>
          <w:lang w:val="en-US" w:eastAsia="zh-CN"/>
        </w:rPr>
        <w:t>万元（</w:t>
      </w:r>
      <w:r>
        <w:rPr>
          <w:rFonts w:hint="eastAsia" w:ascii="Times New Roman" w:hAnsi="Times New Roman" w:cs="Times New Roman"/>
          <w:bCs/>
          <w:color w:val="auto"/>
          <w:sz w:val="32"/>
          <w:szCs w:val="32"/>
          <w:lang w:val="en-US" w:eastAsia="zh-CN"/>
        </w:rPr>
        <w:t>增</w:t>
      </w:r>
      <w:r>
        <w:rPr>
          <w:rFonts w:hint="default" w:ascii="Times New Roman" w:hAnsi="Times New Roman" w:eastAsia="仿宋_GB2312" w:cs="Times New Roman"/>
          <w:bCs/>
          <w:color w:val="auto"/>
          <w:sz w:val="32"/>
          <w:szCs w:val="32"/>
          <w:lang w:val="en-US" w:eastAsia="zh-CN"/>
        </w:rPr>
        <w:t>支</w:t>
      </w:r>
      <w:r>
        <w:rPr>
          <w:rFonts w:hint="eastAsia" w:ascii="Times New Roman" w:hAnsi="Times New Roman" w:cs="Times New Roman"/>
          <w:bCs/>
          <w:color w:val="auto"/>
          <w:sz w:val="32"/>
          <w:szCs w:val="32"/>
          <w:lang w:val="en-US" w:eastAsia="zh-CN"/>
        </w:rPr>
        <w:t>27000</w:t>
      </w:r>
      <w:r>
        <w:rPr>
          <w:rFonts w:hint="default" w:ascii="Times New Roman" w:hAnsi="Times New Roman" w:eastAsia="仿宋_GB2312" w:cs="Times New Roman"/>
          <w:bCs/>
          <w:color w:val="auto"/>
          <w:sz w:val="32"/>
          <w:szCs w:val="32"/>
          <w:lang w:val="en-US" w:eastAsia="zh-CN"/>
        </w:rPr>
        <w:t>万元）。</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A0F09"/>
    <w:rsid w:val="0C3C0A0B"/>
    <w:rsid w:val="17542055"/>
    <w:rsid w:val="34C3058B"/>
    <w:rsid w:val="361C11B9"/>
    <w:rsid w:val="409463D8"/>
    <w:rsid w:val="4B143B63"/>
    <w:rsid w:val="4C00623D"/>
    <w:rsid w:val="518970A5"/>
    <w:rsid w:val="5723447E"/>
    <w:rsid w:val="64C742CD"/>
    <w:rsid w:val="BDD612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346</Words>
  <Characters>431</Characters>
  <Lines>0</Lines>
  <Paragraphs>0</Paragraphs>
  <TotalTime>2</TotalTime>
  <ScaleCrop>false</ScaleCrop>
  <LinksUpToDate>false</LinksUpToDate>
  <CharactersWithSpaces>431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2024-10-10T17:34:00Z</dcterms:created>
  <dc:creator>lenovo</dc:creator>
  <cp:lastModifiedBy>lenovo</cp:lastModifiedBy>
  <dcterms:modified xsi:type="dcterms:W3CDTF">2025-01-15T03:09:07Z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